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4E5D" w:rsidRPr="00035165" w:rsidRDefault="00224E5D" w:rsidP="00E16920">
      <w:pPr>
        <w:tabs>
          <w:tab w:val="right" w:pos="9921"/>
        </w:tabs>
        <w:ind w:left="4248"/>
        <w:contextualSpacing/>
        <w:jc w:val="right"/>
        <w:rPr>
          <w:sz w:val="22"/>
          <w:szCs w:val="22"/>
        </w:rPr>
      </w:pPr>
    </w:p>
    <w:p w:rsidR="00D23331" w:rsidRPr="00035165" w:rsidRDefault="00035165" w:rsidP="00E16920">
      <w:pPr>
        <w:pStyle w:val="5"/>
        <w:contextualSpacing/>
        <w:rPr>
          <w:sz w:val="22"/>
          <w:szCs w:val="22"/>
        </w:rPr>
      </w:pPr>
      <w:r w:rsidRPr="00035165">
        <w:rPr>
          <w:sz w:val="22"/>
          <w:szCs w:val="22"/>
        </w:rPr>
        <w:t>КОТИРОВОЧНАЯ ДОКУМЕНТАЦИЯ</w:t>
      </w:r>
      <w:r w:rsidR="00D23331" w:rsidRPr="00035165">
        <w:rPr>
          <w:sz w:val="22"/>
          <w:szCs w:val="22"/>
        </w:rPr>
        <w:t xml:space="preserve"> </w:t>
      </w:r>
    </w:p>
    <w:p w:rsidR="00927C65" w:rsidRPr="00170FDC" w:rsidRDefault="00FD0FAB" w:rsidP="00E16920">
      <w:pPr>
        <w:contextualSpacing/>
        <w:jc w:val="center"/>
      </w:pPr>
      <w:r w:rsidRPr="00170FDC">
        <w:t>Запрос котировок №</w:t>
      </w:r>
      <w:r w:rsidR="00115706" w:rsidRPr="00170FDC">
        <w:t>200670</w:t>
      </w:r>
      <w:r w:rsidR="008F57E0" w:rsidRPr="00170FDC">
        <w:t>0</w:t>
      </w:r>
      <w:r w:rsidR="00170FDC" w:rsidRPr="00170FDC">
        <w:t>0132</w:t>
      </w:r>
      <w:r w:rsidRPr="00170FDC">
        <w:t xml:space="preserve"> </w:t>
      </w:r>
      <w:r w:rsidR="00035165" w:rsidRPr="00170FDC">
        <w:t xml:space="preserve"> </w:t>
      </w:r>
      <w:r w:rsidR="00C5069F">
        <w:t>на поставку реактивов для лабораторных анализов в биохимическом отделе лаборатории</w:t>
      </w:r>
      <w:r w:rsidR="00C5069F" w:rsidRPr="00170FDC">
        <w:t xml:space="preserve"> </w:t>
      </w:r>
      <w:r w:rsidR="00B16945" w:rsidRPr="00170FDC">
        <w:t>для нужд ЧУЗ «РЖД-Медицина» г. Ульяновск»</w:t>
      </w:r>
    </w:p>
    <w:p w:rsidR="00035165" w:rsidRPr="00170FDC" w:rsidRDefault="00035165" w:rsidP="00E16920">
      <w:pPr>
        <w:contextualSpacing/>
        <w:jc w:val="center"/>
      </w:pPr>
    </w:p>
    <w:p w:rsidR="00C7385B" w:rsidRPr="004A7484" w:rsidRDefault="00D23331" w:rsidP="00E16920">
      <w:pPr>
        <w:ind w:firstLine="709"/>
        <w:contextualSpacing/>
        <w:jc w:val="both"/>
        <w:rPr>
          <w:sz w:val="22"/>
          <w:szCs w:val="22"/>
        </w:rPr>
      </w:pPr>
      <w:r w:rsidRPr="004A7484">
        <w:rPr>
          <w:b/>
          <w:sz w:val="22"/>
          <w:szCs w:val="22"/>
        </w:rPr>
        <w:t>Заказчик</w:t>
      </w:r>
      <w:r w:rsidR="00C7385B" w:rsidRPr="004A7484">
        <w:rPr>
          <w:b/>
          <w:sz w:val="22"/>
          <w:szCs w:val="22"/>
        </w:rPr>
        <w:t>:</w:t>
      </w:r>
      <w:r w:rsidR="00C7385B" w:rsidRPr="004A7484">
        <w:rPr>
          <w:sz w:val="22"/>
          <w:szCs w:val="22"/>
        </w:rPr>
        <w:t xml:space="preserve"> </w:t>
      </w:r>
      <w:r w:rsidR="00990173">
        <w:rPr>
          <w:sz w:val="22"/>
          <w:szCs w:val="22"/>
        </w:rPr>
        <w:t>Частное</w:t>
      </w:r>
      <w:r w:rsidRPr="004A7484">
        <w:rPr>
          <w:sz w:val="22"/>
          <w:szCs w:val="22"/>
        </w:rPr>
        <w:t xml:space="preserve"> учреждение здравоохранения «</w:t>
      </w:r>
      <w:r w:rsidR="00B16945" w:rsidRPr="00B16945">
        <w:rPr>
          <w:color w:val="000000"/>
          <w:kern w:val="1"/>
          <w:sz w:val="22"/>
          <w:lang w:eastAsia="hi-IN" w:bidi="hi-IN"/>
        </w:rPr>
        <w:t>Больница «РЖД-Медицина» города Ульяновск»</w:t>
      </w:r>
      <w:r w:rsidRPr="004A7484">
        <w:rPr>
          <w:sz w:val="22"/>
          <w:szCs w:val="22"/>
        </w:rPr>
        <w:t xml:space="preserve">; </w:t>
      </w:r>
      <w:r w:rsidRPr="004A7484">
        <w:rPr>
          <w:b/>
          <w:sz w:val="22"/>
          <w:szCs w:val="22"/>
        </w:rPr>
        <w:t xml:space="preserve">сокращенное </w:t>
      </w:r>
      <w:r w:rsidRPr="004A7484">
        <w:rPr>
          <w:sz w:val="22"/>
          <w:szCs w:val="22"/>
        </w:rPr>
        <w:t xml:space="preserve">официальное наименование учреждения: </w:t>
      </w:r>
      <w:r w:rsidR="00990173">
        <w:rPr>
          <w:sz w:val="22"/>
          <w:szCs w:val="22"/>
        </w:rPr>
        <w:t>Ч</w:t>
      </w:r>
      <w:r w:rsidR="00C7385B" w:rsidRPr="004A7484">
        <w:rPr>
          <w:sz w:val="22"/>
          <w:szCs w:val="22"/>
        </w:rPr>
        <w:t xml:space="preserve">УЗ </w:t>
      </w:r>
      <w:r w:rsidR="00990173">
        <w:rPr>
          <w:sz w:val="22"/>
          <w:szCs w:val="22"/>
        </w:rPr>
        <w:t xml:space="preserve">«РЖД-Медицина» г. </w:t>
      </w:r>
      <w:r w:rsidR="00B16945">
        <w:rPr>
          <w:sz w:val="22"/>
          <w:szCs w:val="22"/>
        </w:rPr>
        <w:t>Ульяновск</w:t>
      </w:r>
      <w:r w:rsidR="00990173">
        <w:rPr>
          <w:sz w:val="22"/>
          <w:szCs w:val="22"/>
        </w:rPr>
        <w:t>».</w:t>
      </w:r>
    </w:p>
    <w:p w:rsidR="00C7385B" w:rsidRPr="004A7484" w:rsidRDefault="008E22C1" w:rsidP="00E16920">
      <w:pPr>
        <w:ind w:firstLine="709"/>
        <w:contextualSpacing/>
        <w:jc w:val="both"/>
        <w:rPr>
          <w:sz w:val="22"/>
          <w:szCs w:val="22"/>
        </w:rPr>
      </w:pPr>
      <w:r>
        <w:rPr>
          <w:color w:val="000000"/>
        </w:rPr>
        <w:t>Ю</w:t>
      </w:r>
      <w:r w:rsidRPr="0057459B">
        <w:rPr>
          <w:color w:val="000000"/>
        </w:rPr>
        <w:t>ридический адрес:</w:t>
      </w:r>
      <w:r>
        <w:rPr>
          <w:color w:val="000000"/>
        </w:rPr>
        <w:t xml:space="preserve"> </w:t>
      </w:r>
      <w:r w:rsidR="00B16945" w:rsidRPr="00B16945">
        <w:rPr>
          <w:color w:val="000000"/>
        </w:rPr>
        <w:t>432012, г. Ульяновск, ул. Хрустальная, д.3.</w:t>
      </w:r>
    </w:p>
    <w:p w:rsidR="00C7385B" w:rsidRPr="00261526" w:rsidRDefault="00C7385B" w:rsidP="00E16920">
      <w:pPr>
        <w:ind w:firstLine="709"/>
        <w:contextualSpacing/>
        <w:jc w:val="both"/>
        <w:rPr>
          <w:sz w:val="22"/>
          <w:szCs w:val="22"/>
        </w:rPr>
      </w:pPr>
      <w:r w:rsidRPr="004A7484">
        <w:rPr>
          <w:sz w:val="22"/>
          <w:szCs w:val="22"/>
          <w:lang w:val="en-US"/>
        </w:rPr>
        <w:t>E</w:t>
      </w:r>
      <w:r w:rsidRPr="00261526">
        <w:rPr>
          <w:sz w:val="22"/>
          <w:szCs w:val="22"/>
        </w:rPr>
        <w:t>-</w:t>
      </w:r>
      <w:r w:rsidRPr="004A7484">
        <w:rPr>
          <w:sz w:val="22"/>
          <w:szCs w:val="22"/>
          <w:lang w:val="en-US"/>
        </w:rPr>
        <w:t>mail</w:t>
      </w:r>
      <w:r w:rsidRPr="00261526">
        <w:rPr>
          <w:sz w:val="22"/>
          <w:szCs w:val="22"/>
        </w:rPr>
        <w:t>:</w:t>
      </w:r>
      <w:r w:rsidR="008E22C1" w:rsidRPr="00261526">
        <w:rPr>
          <w:bCs/>
        </w:rPr>
        <w:t xml:space="preserve"> </w:t>
      </w:r>
      <w:hyperlink r:id="rId8" w:history="1">
        <w:r w:rsidR="00B16945" w:rsidRPr="000B5FA3">
          <w:rPr>
            <w:color w:val="000000"/>
            <w:kern w:val="1"/>
            <w:lang w:val="en-US"/>
          </w:rPr>
          <w:t>nvsb</w:t>
        </w:r>
        <w:r w:rsidR="00B16945" w:rsidRPr="00261526">
          <w:rPr>
            <w:color w:val="000000"/>
            <w:kern w:val="1"/>
          </w:rPr>
          <w:t>5@</w:t>
        </w:r>
        <w:r w:rsidR="00B16945" w:rsidRPr="000B5FA3">
          <w:rPr>
            <w:color w:val="000000"/>
            <w:kern w:val="1"/>
            <w:lang w:val="en-US"/>
          </w:rPr>
          <w:t>mail</w:t>
        </w:r>
        <w:r w:rsidR="00B16945" w:rsidRPr="00261526">
          <w:rPr>
            <w:color w:val="000000"/>
            <w:kern w:val="1"/>
          </w:rPr>
          <w:t>.</w:t>
        </w:r>
        <w:r w:rsidR="00B16945" w:rsidRPr="000B5FA3">
          <w:rPr>
            <w:color w:val="000000"/>
            <w:kern w:val="1"/>
            <w:lang w:val="en-US"/>
          </w:rPr>
          <w:t>ru</w:t>
        </w:r>
      </w:hyperlink>
      <w:r w:rsidR="008E22C1" w:rsidRPr="00261526">
        <w:rPr>
          <w:bCs/>
        </w:rPr>
        <w:t xml:space="preserve">, </w:t>
      </w:r>
      <w:r w:rsidRPr="004A7484">
        <w:rPr>
          <w:sz w:val="22"/>
          <w:szCs w:val="22"/>
        </w:rPr>
        <w:t>тел</w:t>
      </w:r>
      <w:r w:rsidR="008E22C1" w:rsidRPr="00261526">
        <w:rPr>
          <w:sz w:val="22"/>
          <w:szCs w:val="22"/>
        </w:rPr>
        <w:t xml:space="preserve">: </w:t>
      </w:r>
      <w:r w:rsidR="00B16945" w:rsidRPr="00261526">
        <w:rPr>
          <w:sz w:val="22"/>
          <w:szCs w:val="22"/>
        </w:rPr>
        <w:t>(8422) 36-43-04</w:t>
      </w:r>
    </w:p>
    <w:p w:rsidR="00B16945" w:rsidRPr="000B5FA3" w:rsidRDefault="00E53932" w:rsidP="00B16945">
      <w:pPr>
        <w:ind w:firstLine="709"/>
        <w:contextualSpacing/>
        <w:jc w:val="both"/>
        <w:rPr>
          <w:sz w:val="22"/>
          <w:szCs w:val="22"/>
        </w:rPr>
      </w:pPr>
      <w:r w:rsidRPr="00B16945">
        <w:rPr>
          <w:sz w:val="22"/>
          <w:szCs w:val="22"/>
        </w:rPr>
        <w:t>Контактное лицо:</w:t>
      </w:r>
      <w:r w:rsidR="008C4AC3" w:rsidRPr="00B16945">
        <w:rPr>
          <w:sz w:val="22"/>
          <w:szCs w:val="22"/>
        </w:rPr>
        <w:t xml:space="preserve">  </w:t>
      </w:r>
      <w:r w:rsidR="00B16945" w:rsidRPr="000B5FA3">
        <w:rPr>
          <w:sz w:val="22"/>
          <w:szCs w:val="22"/>
        </w:rPr>
        <w:t>главный врач Агафонова И. Н., тел:(8422) 36-43-04;</w:t>
      </w:r>
    </w:p>
    <w:p w:rsidR="00B16945" w:rsidRPr="00B16945" w:rsidRDefault="00B16945" w:rsidP="00B16945">
      <w:pPr>
        <w:ind w:firstLine="709"/>
        <w:contextualSpacing/>
        <w:jc w:val="both"/>
        <w:rPr>
          <w:sz w:val="22"/>
          <w:szCs w:val="22"/>
        </w:rPr>
      </w:pPr>
      <w:r w:rsidRPr="00B16945">
        <w:rPr>
          <w:sz w:val="22"/>
          <w:szCs w:val="22"/>
        </w:rPr>
        <w:t xml:space="preserve">Главная медсестра: Пожиток Наталия Борисовна (8422) </w:t>
      </w:r>
      <w:r w:rsidRPr="00B16945">
        <w:rPr>
          <w:rFonts w:hint="eastAsia"/>
          <w:sz w:val="22"/>
          <w:szCs w:val="22"/>
        </w:rPr>
        <w:t>36-42-77</w:t>
      </w:r>
      <w:r w:rsidRPr="00B16945">
        <w:rPr>
          <w:sz w:val="22"/>
          <w:szCs w:val="22"/>
        </w:rPr>
        <w:t>;</w:t>
      </w:r>
    </w:p>
    <w:p w:rsidR="00E53932" w:rsidRPr="00B16945" w:rsidRDefault="00B16945" w:rsidP="00B16945">
      <w:pPr>
        <w:ind w:firstLine="709"/>
        <w:contextualSpacing/>
        <w:jc w:val="both"/>
        <w:rPr>
          <w:sz w:val="22"/>
          <w:szCs w:val="22"/>
        </w:rPr>
      </w:pPr>
      <w:r w:rsidRPr="000B5FA3">
        <w:rPr>
          <w:sz w:val="22"/>
          <w:szCs w:val="22"/>
        </w:rPr>
        <w:t>Инспектор по производственным вопросам</w:t>
      </w:r>
      <w:r w:rsidRPr="00B16945">
        <w:rPr>
          <w:sz w:val="22"/>
          <w:szCs w:val="22"/>
        </w:rPr>
        <w:t>:</w:t>
      </w:r>
      <w:r w:rsidRPr="000B5FA3">
        <w:rPr>
          <w:sz w:val="22"/>
          <w:szCs w:val="22"/>
        </w:rPr>
        <w:t xml:space="preserve"> Николаева Наталья Юрьевна (8422) 36-42-90</w:t>
      </w:r>
    </w:p>
    <w:p w:rsidR="00E53932" w:rsidRPr="004A7484" w:rsidRDefault="00E53932" w:rsidP="00E53932">
      <w:pPr>
        <w:ind w:firstLine="709"/>
        <w:contextualSpacing/>
        <w:rPr>
          <w:sz w:val="22"/>
          <w:szCs w:val="22"/>
        </w:rPr>
      </w:pPr>
      <w:r w:rsidRPr="004A7484">
        <w:rPr>
          <w:sz w:val="22"/>
          <w:szCs w:val="22"/>
        </w:rPr>
        <w:t>Способ запроса: запрос котировок в бумажной форме или по электронной почте</w:t>
      </w:r>
    </w:p>
    <w:p w:rsidR="00D23331" w:rsidRDefault="00E53932" w:rsidP="00860924">
      <w:pPr>
        <w:ind w:firstLine="709"/>
        <w:contextualSpacing/>
        <w:jc w:val="both"/>
        <w:rPr>
          <w:sz w:val="22"/>
          <w:szCs w:val="22"/>
        </w:rPr>
      </w:pPr>
      <w:r w:rsidRPr="00170FDC">
        <w:rPr>
          <w:sz w:val="22"/>
          <w:szCs w:val="22"/>
        </w:rPr>
        <w:t xml:space="preserve">Предмет запроса котировок: на право заключения договора поставки </w:t>
      </w:r>
      <w:r w:rsidR="00170FDC" w:rsidRPr="00170FDC">
        <w:rPr>
          <w:sz w:val="22"/>
          <w:szCs w:val="22"/>
        </w:rPr>
        <w:t xml:space="preserve">реактивов для лабораторных анализов в </w:t>
      </w:r>
      <w:r w:rsidR="00C5069F">
        <w:rPr>
          <w:sz w:val="22"/>
          <w:szCs w:val="22"/>
        </w:rPr>
        <w:t>биохимическом</w:t>
      </w:r>
      <w:r w:rsidR="00170FDC" w:rsidRPr="00170FDC">
        <w:rPr>
          <w:sz w:val="22"/>
          <w:szCs w:val="22"/>
        </w:rPr>
        <w:t xml:space="preserve"> отдел</w:t>
      </w:r>
      <w:r w:rsidR="00C5069F">
        <w:rPr>
          <w:sz w:val="22"/>
          <w:szCs w:val="22"/>
        </w:rPr>
        <w:t>е</w:t>
      </w:r>
      <w:r w:rsidR="00170FDC" w:rsidRPr="00170FDC">
        <w:rPr>
          <w:sz w:val="22"/>
          <w:szCs w:val="22"/>
        </w:rPr>
        <w:t xml:space="preserve"> лаборатории</w:t>
      </w:r>
      <w:r w:rsidR="00170FDC">
        <w:rPr>
          <w:sz w:val="22"/>
          <w:szCs w:val="22"/>
        </w:rPr>
        <w:t>.</w:t>
      </w:r>
    </w:p>
    <w:p w:rsidR="00170FDC" w:rsidRPr="00170FDC" w:rsidRDefault="00170FDC" w:rsidP="00860924">
      <w:pPr>
        <w:ind w:firstLine="709"/>
        <w:contextualSpacing/>
        <w:jc w:val="both"/>
        <w:rPr>
          <w:sz w:val="22"/>
          <w:szCs w:val="22"/>
        </w:rPr>
      </w:pPr>
    </w:p>
    <w:p w:rsidR="00D23331" w:rsidRDefault="00D23331" w:rsidP="00E16920">
      <w:pPr>
        <w:contextualSpacing/>
        <w:jc w:val="center"/>
        <w:rPr>
          <w:b/>
          <w:sz w:val="22"/>
          <w:szCs w:val="22"/>
        </w:rPr>
      </w:pPr>
      <w:r w:rsidRPr="004A7484">
        <w:rPr>
          <w:b/>
          <w:sz w:val="22"/>
          <w:szCs w:val="22"/>
        </w:rPr>
        <w:t>ОПИСАНИЕ ОБЪЕКТА ЗАКУПКИ</w:t>
      </w:r>
    </w:p>
    <w:tbl>
      <w:tblPr>
        <w:tblStyle w:val="ae"/>
        <w:tblW w:w="10910" w:type="dxa"/>
        <w:tblLayout w:type="fixed"/>
        <w:tblLook w:val="04A0" w:firstRow="1" w:lastRow="0" w:firstColumn="1" w:lastColumn="0" w:noHBand="0" w:noVBand="1"/>
      </w:tblPr>
      <w:tblGrid>
        <w:gridCol w:w="704"/>
        <w:gridCol w:w="6946"/>
        <w:gridCol w:w="1984"/>
        <w:gridCol w:w="1276"/>
      </w:tblGrid>
      <w:tr w:rsidR="00170FDC" w:rsidRPr="00170FDC" w:rsidTr="00170FDC">
        <w:tc>
          <w:tcPr>
            <w:tcW w:w="704" w:type="dxa"/>
          </w:tcPr>
          <w:p w:rsidR="00170FDC" w:rsidRPr="00C5069F" w:rsidRDefault="00170FDC" w:rsidP="005F177E">
            <w:pPr>
              <w:rPr>
                <w:b/>
                <w:bCs/>
              </w:rPr>
            </w:pPr>
            <w:r w:rsidRPr="00C5069F">
              <w:rPr>
                <w:b/>
                <w:bCs/>
              </w:rPr>
              <w:t>№ п/п</w:t>
            </w:r>
          </w:p>
        </w:tc>
        <w:tc>
          <w:tcPr>
            <w:tcW w:w="6946" w:type="dxa"/>
            <w:tcBorders>
              <w:top w:val="single" w:sz="4" w:space="0" w:color="auto"/>
              <w:left w:val="nil"/>
              <w:bottom w:val="single" w:sz="4" w:space="0" w:color="auto"/>
              <w:right w:val="single" w:sz="4" w:space="0" w:color="auto"/>
            </w:tcBorders>
            <w:shd w:val="clear" w:color="FFFFFF" w:fill="FFFFFF"/>
            <w:vAlign w:val="center"/>
          </w:tcPr>
          <w:p w:rsidR="00170FDC" w:rsidRPr="00170FDC" w:rsidRDefault="00170FDC" w:rsidP="005F177E">
            <w:pPr>
              <w:jc w:val="center"/>
              <w:rPr>
                <w:b/>
                <w:bCs/>
                <w:color w:val="000000"/>
              </w:rPr>
            </w:pPr>
            <w:r w:rsidRPr="00170FDC">
              <w:rPr>
                <w:b/>
                <w:bCs/>
                <w:color w:val="000000"/>
              </w:rPr>
              <w:t>Наименование</w:t>
            </w:r>
          </w:p>
        </w:tc>
        <w:tc>
          <w:tcPr>
            <w:tcW w:w="1984" w:type="dxa"/>
            <w:tcBorders>
              <w:top w:val="single" w:sz="4" w:space="0" w:color="auto"/>
              <w:left w:val="nil"/>
              <w:bottom w:val="single" w:sz="4" w:space="0" w:color="auto"/>
              <w:right w:val="single" w:sz="4" w:space="0" w:color="auto"/>
            </w:tcBorders>
            <w:shd w:val="clear" w:color="FFFFFF" w:fill="FFFFFF"/>
          </w:tcPr>
          <w:p w:rsidR="00170FDC" w:rsidRPr="00170FDC" w:rsidRDefault="00170FDC" w:rsidP="005F177E">
            <w:pPr>
              <w:jc w:val="center"/>
              <w:rPr>
                <w:b/>
                <w:bCs/>
                <w:color w:val="000000"/>
              </w:rPr>
            </w:pPr>
            <w:r w:rsidRPr="00170FDC">
              <w:rPr>
                <w:b/>
                <w:bCs/>
                <w:color w:val="000000"/>
              </w:rPr>
              <w:t>Ед. изм.</w:t>
            </w:r>
          </w:p>
        </w:tc>
        <w:tc>
          <w:tcPr>
            <w:tcW w:w="1276" w:type="dxa"/>
          </w:tcPr>
          <w:p w:rsidR="00170FDC" w:rsidRPr="00170FDC" w:rsidRDefault="00170FDC" w:rsidP="00C5069F">
            <w:pPr>
              <w:jc w:val="center"/>
              <w:rPr>
                <w:b/>
                <w:bCs/>
              </w:rPr>
            </w:pPr>
            <w:r w:rsidRPr="00170FDC">
              <w:rPr>
                <w:b/>
                <w:bCs/>
              </w:rPr>
              <w:t>Количество</w:t>
            </w:r>
          </w:p>
        </w:tc>
      </w:tr>
      <w:tr w:rsidR="00C5069F" w:rsidRPr="00170FDC" w:rsidTr="00170FDC">
        <w:tc>
          <w:tcPr>
            <w:tcW w:w="704" w:type="dxa"/>
          </w:tcPr>
          <w:p w:rsidR="00C5069F" w:rsidRPr="00170FDC" w:rsidRDefault="00C5069F" w:rsidP="00C5069F">
            <w:r w:rsidRPr="00170FDC">
              <w:t>1</w:t>
            </w:r>
          </w:p>
        </w:tc>
        <w:tc>
          <w:tcPr>
            <w:tcW w:w="6946" w:type="dxa"/>
            <w:tcBorders>
              <w:top w:val="single" w:sz="4" w:space="0" w:color="000000"/>
              <w:left w:val="single" w:sz="4" w:space="0" w:color="000000"/>
              <w:bottom w:val="single" w:sz="4" w:space="0" w:color="000000"/>
              <w:right w:val="single" w:sz="4" w:space="0" w:color="000000"/>
            </w:tcBorders>
            <w:shd w:val="clear" w:color="FFFFFF" w:fill="FFFFFF"/>
          </w:tcPr>
          <w:p w:rsidR="00C5069F" w:rsidRPr="00C5069F" w:rsidRDefault="00C5069F" w:rsidP="00C5069F">
            <w:pPr>
              <w:rPr>
                <w:color w:val="000000"/>
              </w:rPr>
            </w:pPr>
            <w:r w:rsidRPr="00C5069F">
              <w:rPr>
                <w:color w:val="000000"/>
              </w:rPr>
              <w:t>Набор реагентов для качественного и полуколичественного определения содержания антистрептолизина О в сыворотке крови методом латексагглютинации (АСО-ОЛЬВЕКС) (050.011)</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C5069F" w:rsidRPr="00170FDC" w:rsidRDefault="00C5069F" w:rsidP="00C5069F">
            <w:pPr>
              <w:jc w:val="center"/>
              <w:rPr>
                <w:color w:val="000000"/>
              </w:rPr>
            </w:pPr>
            <w:r w:rsidRPr="00170FDC">
              <w:rPr>
                <w:color w:val="000000"/>
              </w:rPr>
              <w:t>набор</w:t>
            </w:r>
          </w:p>
        </w:tc>
        <w:tc>
          <w:tcPr>
            <w:tcW w:w="1276"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C5069F" w:rsidRPr="00C5069F" w:rsidRDefault="00C5069F" w:rsidP="00C5069F">
            <w:pPr>
              <w:jc w:val="center"/>
              <w:rPr>
                <w:color w:val="000000"/>
              </w:rPr>
            </w:pPr>
            <w:r w:rsidRPr="00C5069F">
              <w:rPr>
                <w:color w:val="000000"/>
              </w:rPr>
              <w:t>2</w:t>
            </w:r>
          </w:p>
        </w:tc>
      </w:tr>
      <w:tr w:rsidR="00C5069F" w:rsidRPr="00170FDC" w:rsidTr="00170FDC">
        <w:tc>
          <w:tcPr>
            <w:tcW w:w="704" w:type="dxa"/>
          </w:tcPr>
          <w:p w:rsidR="00C5069F" w:rsidRPr="00170FDC" w:rsidRDefault="00C5069F" w:rsidP="00C5069F">
            <w:r w:rsidRPr="00170FDC">
              <w:t>2</w:t>
            </w:r>
          </w:p>
        </w:tc>
        <w:tc>
          <w:tcPr>
            <w:tcW w:w="6946" w:type="dxa"/>
            <w:tcBorders>
              <w:top w:val="nil"/>
              <w:left w:val="single" w:sz="4" w:space="0" w:color="000000"/>
              <w:bottom w:val="single" w:sz="4" w:space="0" w:color="000000"/>
              <w:right w:val="single" w:sz="4" w:space="0" w:color="000000"/>
            </w:tcBorders>
            <w:shd w:val="clear" w:color="FFFFFF" w:fill="FFFFFF"/>
          </w:tcPr>
          <w:p w:rsidR="00C5069F" w:rsidRPr="00C5069F" w:rsidRDefault="00C5069F" w:rsidP="00C5069F">
            <w:pPr>
              <w:rPr>
                <w:color w:val="000000"/>
              </w:rPr>
            </w:pPr>
            <w:r w:rsidRPr="00C5069F">
              <w:rPr>
                <w:color w:val="000000"/>
              </w:rPr>
              <w:t>Набор реагентов для определения содержания глюкозы в сывортоке или плазме крови (без депротеинизации)  ГЛЮКОЗА-ОЛЬВЕКС» (005.032)</w:t>
            </w:r>
          </w:p>
        </w:tc>
        <w:tc>
          <w:tcPr>
            <w:tcW w:w="1984" w:type="dxa"/>
            <w:tcBorders>
              <w:top w:val="nil"/>
              <w:left w:val="single" w:sz="4" w:space="0" w:color="auto"/>
              <w:bottom w:val="single" w:sz="4" w:space="0" w:color="auto"/>
              <w:right w:val="single" w:sz="4" w:space="0" w:color="auto"/>
            </w:tcBorders>
            <w:shd w:val="clear" w:color="auto" w:fill="auto"/>
          </w:tcPr>
          <w:p w:rsidR="00C5069F" w:rsidRPr="00170FDC" w:rsidRDefault="00C5069F" w:rsidP="00C5069F">
            <w:pPr>
              <w:jc w:val="center"/>
              <w:rPr>
                <w:color w:val="000000"/>
              </w:rPr>
            </w:pPr>
            <w:r w:rsidRPr="00170FDC">
              <w:rPr>
                <w:color w:val="000000"/>
              </w:rPr>
              <w:t>набор</w:t>
            </w:r>
          </w:p>
        </w:tc>
        <w:tc>
          <w:tcPr>
            <w:tcW w:w="1276" w:type="dxa"/>
            <w:tcBorders>
              <w:top w:val="nil"/>
              <w:left w:val="single" w:sz="4" w:space="0" w:color="000000"/>
              <w:bottom w:val="single" w:sz="4" w:space="0" w:color="000000"/>
              <w:right w:val="single" w:sz="4" w:space="0" w:color="000000"/>
            </w:tcBorders>
            <w:shd w:val="clear" w:color="FFFFFF" w:fill="FFFFFF"/>
            <w:vAlign w:val="center"/>
          </w:tcPr>
          <w:p w:rsidR="00C5069F" w:rsidRPr="00C5069F" w:rsidRDefault="00C5069F" w:rsidP="00C5069F">
            <w:pPr>
              <w:jc w:val="center"/>
              <w:rPr>
                <w:color w:val="000000"/>
              </w:rPr>
            </w:pPr>
            <w:r w:rsidRPr="00C5069F">
              <w:rPr>
                <w:color w:val="000000"/>
              </w:rPr>
              <w:t>4</w:t>
            </w:r>
          </w:p>
        </w:tc>
      </w:tr>
      <w:tr w:rsidR="00C5069F" w:rsidRPr="00170FDC" w:rsidTr="00170FDC">
        <w:tc>
          <w:tcPr>
            <w:tcW w:w="704" w:type="dxa"/>
          </w:tcPr>
          <w:p w:rsidR="00C5069F" w:rsidRPr="00170FDC" w:rsidRDefault="00C5069F" w:rsidP="00C5069F">
            <w:r w:rsidRPr="00170FDC">
              <w:t>3</w:t>
            </w:r>
          </w:p>
        </w:tc>
        <w:tc>
          <w:tcPr>
            <w:tcW w:w="6946" w:type="dxa"/>
            <w:tcBorders>
              <w:top w:val="nil"/>
              <w:left w:val="single" w:sz="4" w:space="0" w:color="000000"/>
              <w:bottom w:val="single" w:sz="4" w:space="0" w:color="000000"/>
              <w:right w:val="single" w:sz="4" w:space="0" w:color="000000"/>
            </w:tcBorders>
            <w:shd w:val="clear" w:color="FFFFFF" w:fill="FFFFFF"/>
          </w:tcPr>
          <w:p w:rsidR="00C5069F" w:rsidRPr="00C5069F" w:rsidRDefault="00C5069F" w:rsidP="00C5069F">
            <w:pPr>
              <w:rPr>
                <w:color w:val="000000"/>
              </w:rPr>
            </w:pPr>
            <w:r w:rsidRPr="00C5069F">
              <w:rPr>
                <w:color w:val="000000"/>
              </w:rPr>
              <w:t>Набор реагентов для определения концентрации общего холестерина в сыворотке и плазме крови (ХОЛЕСТЕРИН-1-ОЛЬВЕКС) (013.031)</w:t>
            </w:r>
          </w:p>
        </w:tc>
        <w:tc>
          <w:tcPr>
            <w:tcW w:w="1984" w:type="dxa"/>
            <w:tcBorders>
              <w:top w:val="nil"/>
              <w:left w:val="single" w:sz="4" w:space="0" w:color="auto"/>
              <w:bottom w:val="single" w:sz="4" w:space="0" w:color="auto"/>
              <w:right w:val="single" w:sz="4" w:space="0" w:color="auto"/>
            </w:tcBorders>
            <w:shd w:val="clear" w:color="auto" w:fill="auto"/>
          </w:tcPr>
          <w:p w:rsidR="00C5069F" w:rsidRPr="00170FDC" w:rsidRDefault="00C5069F" w:rsidP="00C5069F">
            <w:pPr>
              <w:jc w:val="center"/>
              <w:rPr>
                <w:color w:val="000000"/>
              </w:rPr>
            </w:pPr>
            <w:r w:rsidRPr="00170FDC">
              <w:rPr>
                <w:color w:val="000000"/>
              </w:rPr>
              <w:t>набор</w:t>
            </w:r>
          </w:p>
        </w:tc>
        <w:tc>
          <w:tcPr>
            <w:tcW w:w="1276" w:type="dxa"/>
            <w:tcBorders>
              <w:top w:val="nil"/>
              <w:left w:val="single" w:sz="4" w:space="0" w:color="000000"/>
              <w:bottom w:val="single" w:sz="4" w:space="0" w:color="000000"/>
              <w:right w:val="single" w:sz="4" w:space="0" w:color="000000"/>
            </w:tcBorders>
            <w:shd w:val="clear" w:color="FFFFFF" w:fill="FFFFFF"/>
            <w:vAlign w:val="center"/>
          </w:tcPr>
          <w:p w:rsidR="00C5069F" w:rsidRPr="00C5069F" w:rsidRDefault="00C5069F" w:rsidP="00C5069F">
            <w:pPr>
              <w:jc w:val="center"/>
              <w:rPr>
                <w:color w:val="000000"/>
              </w:rPr>
            </w:pPr>
            <w:r w:rsidRPr="00C5069F">
              <w:rPr>
                <w:color w:val="000000"/>
              </w:rPr>
              <w:t>4</w:t>
            </w:r>
          </w:p>
        </w:tc>
      </w:tr>
      <w:tr w:rsidR="00C5069F" w:rsidRPr="00170FDC" w:rsidTr="00170FDC">
        <w:tc>
          <w:tcPr>
            <w:tcW w:w="704" w:type="dxa"/>
          </w:tcPr>
          <w:p w:rsidR="00C5069F" w:rsidRPr="00170FDC" w:rsidRDefault="00C5069F" w:rsidP="00C5069F">
            <w:r w:rsidRPr="00170FDC">
              <w:t>4</w:t>
            </w:r>
          </w:p>
        </w:tc>
        <w:tc>
          <w:tcPr>
            <w:tcW w:w="6946" w:type="dxa"/>
            <w:tcBorders>
              <w:top w:val="nil"/>
              <w:left w:val="single" w:sz="4" w:space="0" w:color="000000"/>
              <w:bottom w:val="single" w:sz="4" w:space="0" w:color="000000"/>
              <w:right w:val="single" w:sz="4" w:space="0" w:color="000000"/>
            </w:tcBorders>
            <w:shd w:val="clear" w:color="FFFFFF" w:fill="FFFFFF"/>
          </w:tcPr>
          <w:p w:rsidR="00C5069F" w:rsidRPr="00C5069F" w:rsidRDefault="00C5069F" w:rsidP="00C5069F">
            <w:pPr>
              <w:rPr>
                <w:color w:val="000000"/>
              </w:rPr>
            </w:pPr>
            <w:r w:rsidRPr="00C5069F">
              <w:rPr>
                <w:color w:val="000000"/>
              </w:rPr>
              <w:t>Набор реагентов для определения концентрации кальция в сыворотке и плазме крови (КАЛЬЦИЙ-ОЛЬВЕКС) (018.001)</w:t>
            </w:r>
          </w:p>
        </w:tc>
        <w:tc>
          <w:tcPr>
            <w:tcW w:w="1984" w:type="dxa"/>
            <w:tcBorders>
              <w:top w:val="nil"/>
              <w:left w:val="single" w:sz="4" w:space="0" w:color="auto"/>
              <w:bottom w:val="single" w:sz="4" w:space="0" w:color="auto"/>
              <w:right w:val="single" w:sz="4" w:space="0" w:color="auto"/>
            </w:tcBorders>
            <w:shd w:val="clear" w:color="auto" w:fill="auto"/>
          </w:tcPr>
          <w:p w:rsidR="00C5069F" w:rsidRPr="00170FDC" w:rsidRDefault="00C5069F" w:rsidP="00C5069F">
            <w:pPr>
              <w:jc w:val="center"/>
              <w:rPr>
                <w:color w:val="000000"/>
              </w:rPr>
            </w:pPr>
            <w:r w:rsidRPr="00170FDC">
              <w:rPr>
                <w:color w:val="000000"/>
              </w:rPr>
              <w:t>набор</w:t>
            </w:r>
          </w:p>
        </w:tc>
        <w:tc>
          <w:tcPr>
            <w:tcW w:w="1276" w:type="dxa"/>
            <w:tcBorders>
              <w:top w:val="nil"/>
              <w:left w:val="single" w:sz="4" w:space="0" w:color="000000"/>
              <w:bottom w:val="single" w:sz="4" w:space="0" w:color="000000"/>
              <w:right w:val="single" w:sz="4" w:space="0" w:color="000000"/>
            </w:tcBorders>
            <w:shd w:val="clear" w:color="FFFFFF" w:fill="FFFFFF"/>
            <w:vAlign w:val="center"/>
          </w:tcPr>
          <w:p w:rsidR="00C5069F" w:rsidRPr="00C5069F" w:rsidRDefault="00C5069F" w:rsidP="00C5069F">
            <w:pPr>
              <w:jc w:val="center"/>
              <w:rPr>
                <w:color w:val="000000"/>
              </w:rPr>
            </w:pPr>
            <w:r w:rsidRPr="00C5069F">
              <w:rPr>
                <w:color w:val="000000"/>
              </w:rPr>
              <w:t>2</w:t>
            </w:r>
          </w:p>
        </w:tc>
      </w:tr>
      <w:tr w:rsidR="00C5069F" w:rsidRPr="00170FDC" w:rsidTr="00170FDC">
        <w:tc>
          <w:tcPr>
            <w:tcW w:w="704" w:type="dxa"/>
          </w:tcPr>
          <w:p w:rsidR="00C5069F" w:rsidRPr="00170FDC" w:rsidRDefault="00C5069F" w:rsidP="00C5069F">
            <w:r w:rsidRPr="00170FDC">
              <w:t>5</w:t>
            </w:r>
          </w:p>
        </w:tc>
        <w:tc>
          <w:tcPr>
            <w:tcW w:w="6946" w:type="dxa"/>
            <w:tcBorders>
              <w:top w:val="nil"/>
              <w:left w:val="single" w:sz="4" w:space="0" w:color="000000"/>
              <w:bottom w:val="single" w:sz="4" w:space="0" w:color="000000"/>
              <w:right w:val="single" w:sz="4" w:space="0" w:color="000000"/>
            </w:tcBorders>
            <w:shd w:val="clear" w:color="FFFFFF" w:fill="FFFFFF"/>
          </w:tcPr>
          <w:p w:rsidR="00C5069F" w:rsidRPr="00C5069F" w:rsidRDefault="00C5069F" w:rsidP="00C5069F">
            <w:pPr>
              <w:rPr>
                <w:color w:val="000000"/>
              </w:rPr>
            </w:pPr>
            <w:r w:rsidRPr="00C5069F">
              <w:rPr>
                <w:color w:val="000000"/>
              </w:rPr>
              <w:t>Набор реагентов для определения концентрации натрия в сыворотке и плазме крови (НАТРИЙ-ОЛЬВЕКС) (027.011)</w:t>
            </w:r>
          </w:p>
        </w:tc>
        <w:tc>
          <w:tcPr>
            <w:tcW w:w="1984" w:type="dxa"/>
            <w:tcBorders>
              <w:top w:val="nil"/>
              <w:left w:val="single" w:sz="4" w:space="0" w:color="auto"/>
              <w:bottom w:val="single" w:sz="4" w:space="0" w:color="auto"/>
              <w:right w:val="single" w:sz="4" w:space="0" w:color="auto"/>
            </w:tcBorders>
            <w:shd w:val="clear" w:color="auto" w:fill="auto"/>
          </w:tcPr>
          <w:p w:rsidR="00C5069F" w:rsidRPr="00170FDC" w:rsidRDefault="00C5069F" w:rsidP="00C5069F">
            <w:pPr>
              <w:jc w:val="center"/>
              <w:rPr>
                <w:color w:val="000000"/>
              </w:rPr>
            </w:pPr>
            <w:r w:rsidRPr="00170FDC">
              <w:rPr>
                <w:color w:val="000000"/>
              </w:rPr>
              <w:t>набор</w:t>
            </w:r>
          </w:p>
        </w:tc>
        <w:tc>
          <w:tcPr>
            <w:tcW w:w="1276" w:type="dxa"/>
            <w:tcBorders>
              <w:top w:val="nil"/>
              <w:left w:val="single" w:sz="4" w:space="0" w:color="000000"/>
              <w:bottom w:val="single" w:sz="4" w:space="0" w:color="000000"/>
              <w:right w:val="single" w:sz="4" w:space="0" w:color="000000"/>
            </w:tcBorders>
            <w:shd w:val="clear" w:color="FFFFFF" w:fill="FFFFFF"/>
            <w:vAlign w:val="center"/>
          </w:tcPr>
          <w:p w:rsidR="00C5069F" w:rsidRPr="00C5069F" w:rsidRDefault="00C5069F" w:rsidP="00C5069F">
            <w:pPr>
              <w:jc w:val="center"/>
              <w:rPr>
                <w:color w:val="000000"/>
              </w:rPr>
            </w:pPr>
            <w:r w:rsidRPr="00C5069F">
              <w:rPr>
                <w:color w:val="000000"/>
              </w:rPr>
              <w:t>1</w:t>
            </w:r>
          </w:p>
        </w:tc>
      </w:tr>
      <w:tr w:rsidR="00C5069F" w:rsidRPr="00170FDC" w:rsidTr="00170FDC">
        <w:tc>
          <w:tcPr>
            <w:tcW w:w="704" w:type="dxa"/>
          </w:tcPr>
          <w:p w:rsidR="00C5069F" w:rsidRPr="00170FDC" w:rsidRDefault="00C5069F" w:rsidP="00C5069F">
            <w:r w:rsidRPr="00170FDC">
              <w:t>6</w:t>
            </w:r>
          </w:p>
        </w:tc>
        <w:tc>
          <w:tcPr>
            <w:tcW w:w="6946" w:type="dxa"/>
            <w:tcBorders>
              <w:top w:val="nil"/>
              <w:left w:val="single" w:sz="4" w:space="0" w:color="000000"/>
              <w:bottom w:val="single" w:sz="4" w:space="0" w:color="000000"/>
              <w:right w:val="single" w:sz="4" w:space="0" w:color="000000"/>
            </w:tcBorders>
            <w:shd w:val="clear" w:color="FFFFFF" w:fill="FFFFFF"/>
          </w:tcPr>
          <w:p w:rsidR="00C5069F" w:rsidRPr="00C5069F" w:rsidRDefault="00C5069F" w:rsidP="00C5069F">
            <w:pPr>
              <w:rPr>
                <w:color w:val="000000"/>
              </w:rPr>
            </w:pPr>
            <w:r w:rsidRPr="00C5069F">
              <w:rPr>
                <w:color w:val="000000"/>
              </w:rPr>
              <w:t>Набор реагентов для определения концентрации неорганического фосфора в сыворотке крови (ФН-ОЛЬВЕКС) (016.001)</w:t>
            </w:r>
          </w:p>
        </w:tc>
        <w:tc>
          <w:tcPr>
            <w:tcW w:w="1984" w:type="dxa"/>
            <w:tcBorders>
              <w:top w:val="nil"/>
              <w:left w:val="single" w:sz="4" w:space="0" w:color="auto"/>
              <w:bottom w:val="single" w:sz="4" w:space="0" w:color="auto"/>
              <w:right w:val="single" w:sz="4" w:space="0" w:color="auto"/>
            </w:tcBorders>
            <w:shd w:val="clear" w:color="auto" w:fill="auto"/>
          </w:tcPr>
          <w:p w:rsidR="00C5069F" w:rsidRPr="00170FDC" w:rsidRDefault="00C5069F" w:rsidP="00C5069F">
            <w:pPr>
              <w:jc w:val="center"/>
              <w:rPr>
                <w:color w:val="000000"/>
              </w:rPr>
            </w:pPr>
            <w:r w:rsidRPr="00170FDC">
              <w:rPr>
                <w:color w:val="000000"/>
              </w:rPr>
              <w:t>набор</w:t>
            </w:r>
          </w:p>
        </w:tc>
        <w:tc>
          <w:tcPr>
            <w:tcW w:w="1276" w:type="dxa"/>
            <w:tcBorders>
              <w:top w:val="nil"/>
              <w:left w:val="single" w:sz="4" w:space="0" w:color="000000"/>
              <w:bottom w:val="single" w:sz="4" w:space="0" w:color="000000"/>
              <w:right w:val="single" w:sz="4" w:space="0" w:color="000000"/>
            </w:tcBorders>
            <w:shd w:val="clear" w:color="FFFFFF" w:fill="FFFFFF"/>
            <w:vAlign w:val="center"/>
          </w:tcPr>
          <w:p w:rsidR="00C5069F" w:rsidRPr="00C5069F" w:rsidRDefault="00C5069F" w:rsidP="00C5069F">
            <w:pPr>
              <w:jc w:val="center"/>
              <w:rPr>
                <w:color w:val="000000"/>
              </w:rPr>
            </w:pPr>
            <w:r w:rsidRPr="00C5069F">
              <w:rPr>
                <w:color w:val="000000"/>
              </w:rPr>
              <w:t>1</w:t>
            </w:r>
          </w:p>
        </w:tc>
      </w:tr>
      <w:tr w:rsidR="00C5069F" w:rsidRPr="00170FDC" w:rsidTr="00170FDC">
        <w:tc>
          <w:tcPr>
            <w:tcW w:w="704" w:type="dxa"/>
          </w:tcPr>
          <w:p w:rsidR="00C5069F" w:rsidRPr="00170FDC" w:rsidRDefault="00C5069F" w:rsidP="00C5069F">
            <w:r w:rsidRPr="00170FDC">
              <w:t>7</w:t>
            </w:r>
          </w:p>
        </w:tc>
        <w:tc>
          <w:tcPr>
            <w:tcW w:w="6946" w:type="dxa"/>
            <w:tcBorders>
              <w:top w:val="nil"/>
              <w:left w:val="single" w:sz="4" w:space="0" w:color="000000"/>
              <w:bottom w:val="single" w:sz="4" w:space="0" w:color="000000"/>
              <w:right w:val="single" w:sz="4" w:space="0" w:color="000000"/>
            </w:tcBorders>
            <w:shd w:val="clear" w:color="FFFFFF" w:fill="FFFFFF"/>
          </w:tcPr>
          <w:p w:rsidR="00C5069F" w:rsidRPr="00C5069F" w:rsidRDefault="00C5069F" w:rsidP="00C5069F">
            <w:pPr>
              <w:rPr>
                <w:color w:val="000000"/>
              </w:rPr>
            </w:pPr>
            <w:r w:rsidRPr="00C5069F">
              <w:rPr>
                <w:color w:val="000000"/>
              </w:rPr>
              <w:t>Набор реагентов для определения концентрации хлоридов в сыворотке и плазме крови (ХЛОРИДЫ-ОЛЬВЕКС) (014.001)</w:t>
            </w:r>
          </w:p>
        </w:tc>
        <w:tc>
          <w:tcPr>
            <w:tcW w:w="1984" w:type="dxa"/>
            <w:tcBorders>
              <w:top w:val="nil"/>
              <w:left w:val="single" w:sz="4" w:space="0" w:color="auto"/>
              <w:bottom w:val="single" w:sz="4" w:space="0" w:color="auto"/>
              <w:right w:val="single" w:sz="4" w:space="0" w:color="auto"/>
            </w:tcBorders>
            <w:shd w:val="clear" w:color="auto" w:fill="auto"/>
          </w:tcPr>
          <w:p w:rsidR="00C5069F" w:rsidRPr="00170FDC" w:rsidRDefault="00C5069F" w:rsidP="00C5069F">
            <w:pPr>
              <w:jc w:val="center"/>
              <w:rPr>
                <w:color w:val="000000"/>
              </w:rPr>
            </w:pPr>
            <w:r w:rsidRPr="00170FDC">
              <w:rPr>
                <w:color w:val="000000"/>
              </w:rPr>
              <w:t>набор</w:t>
            </w:r>
          </w:p>
        </w:tc>
        <w:tc>
          <w:tcPr>
            <w:tcW w:w="1276" w:type="dxa"/>
            <w:tcBorders>
              <w:top w:val="nil"/>
              <w:left w:val="single" w:sz="4" w:space="0" w:color="000000"/>
              <w:bottom w:val="single" w:sz="4" w:space="0" w:color="000000"/>
              <w:right w:val="single" w:sz="4" w:space="0" w:color="000000"/>
            </w:tcBorders>
            <w:shd w:val="clear" w:color="FFFFFF" w:fill="FFFFFF"/>
            <w:vAlign w:val="center"/>
          </w:tcPr>
          <w:p w:rsidR="00C5069F" w:rsidRPr="00C5069F" w:rsidRDefault="00C5069F" w:rsidP="00C5069F">
            <w:pPr>
              <w:jc w:val="center"/>
              <w:rPr>
                <w:color w:val="000000"/>
              </w:rPr>
            </w:pPr>
            <w:r w:rsidRPr="00C5069F">
              <w:rPr>
                <w:color w:val="000000"/>
              </w:rPr>
              <w:t>1</w:t>
            </w:r>
          </w:p>
        </w:tc>
      </w:tr>
      <w:tr w:rsidR="00C5069F" w:rsidRPr="00170FDC" w:rsidTr="00170FDC">
        <w:tc>
          <w:tcPr>
            <w:tcW w:w="704" w:type="dxa"/>
          </w:tcPr>
          <w:p w:rsidR="00C5069F" w:rsidRPr="00170FDC" w:rsidRDefault="00C5069F" w:rsidP="00C5069F">
            <w:r w:rsidRPr="00170FDC">
              <w:t>8</w:t>
            </w:r>
          </w:p>
        </w:tc>
        <w:tc>
          <w:tcPr>
            <w:tcW w:w="6946" w:type="dxa"/>
            <w:tcBorders>
              <w:top w:val="nil"/>
              <w:left w:val="single" w:sz="4" w:space="0" w:color="000000"/>
              <w:bottom w:val="single" w:sz="4" w:space="0" w:color="000000"/>
              <w:right w:val="single" w:sz="4" w:space="0" w:color="000000"/>
            </w:tcBorders>
            <w:shd w:val="clear" w:color="FFFFFF" w:fill="FFFFFF"/>
          </w:tcPr>
          <w:p w:rsidR="00C5069F" w:rsidRPr="00C5069F" w:rsidRDefault="00C5069F" w:rsidP="00C5069F">
            <w:pPr>
              <w:rPr>
                <w:color w:val="000000"/>
              </w:rPr>
            </w:pPr>
            <w:r w:rsidRPr="00C5069F">
              <w:rPr>
                <w:color w:val="000000"/>
              </w:rPr>
              <w:t>Набор реагентов для определения концентрации калия в сыворотке и плазме крови (КАЛИЙ-ОЛЬВЕКС) (026.011)</w:t>
            </w:r>
          </w:p>
        </w:tc>
        <w:tc>
          <w:tcPr>
            <w:tcW w:w="1984" w:type="dxa"/>
            <w:tcBorders>
              <w:top w:val="nil"/>
              <w:left w:val="single" w:sz="4" w:space="0" w:color="auto"/>
              <w:bottom w:val="single" w:sz="4" w:space="0" w:color="auto"/>
              <w:right w:val="single" w:sz="4" w:space="0" w:color="auto"/>
            </w:tcBorders>
            <w:shd w:val="clear" w:color="auto" w:fill="auto"/>
          </w:tcPr>
          <w:p w:rsidR="00C5069F" w:rsidRPr="00170FDC" w:rsidRDefault="00C5069F" w:rsidP="00C5069F">
            <w:pPr>
              <w:jc w:val="center"/>
              <w:rPr>
                <w:color w:val="000000"/>
              </w:rPr>
            </w:pPr>
            <w:r w:rsidRPr="00170FDC">
              <w:rPr>
                <w:color w:val="000000"/>
              </w:rPr>
              <w:t>набор</w:t>
            </w:r>
          </w:p>
        </w:tc>
        <w:tc>
          <w:tcPr>
            <w:tcW w:w="1276" w:type="dxa"/>
            <w:tcBorders>
              <w:top w:val="nil"/>
              <w:left w:val="single" w:sz="4" w:space="0" w:color="000000"/>
              <w:bottom w:val="single" w:sz="4" w:space="0" w:color="000000"/>
              <w:right w:val="single" w:sz="4" w:space="0" w:color="000000"/>
            </w:tcBorders>
            <w:shd w:val="clear" w:color="FFFFFF" w:fill="FFFFFF"/>
            <w:vAlign w:val="center"/>
          </w:tcPr>
          <w:p w:rsidR="00C5069F" w:rsidRPr="00C5069F" w:rsidRDefault="00C5069F" w:rsidP="00C5069F">
            <w:pPr>
              <w:jc w:val="center"/>
              <w:rPr>
                <w:color w:val="000000"/>
              </w:rPr>
            </w:pPr>
            <w:r w:rsidRPr="00C5069F">
              <w:rPr>
                <w:color w:val="000000"/>
              </w:rPr>
              <w:t>1</w:t>
            </w:r>
          </w:p>
        </w:tc>
      </w:tr>
      <w:tr w:rsidR="00C5069F" w:rsidRPr="00170FDC" w:rsidTr="00170FDC">
        <w:tc>
          <w:tcPr>
            <w:tcW w:w="704" w:type="dxa"/>
          </w:tcPr>
          <w:p w:rsidR="00C5069F" w:rsidRPr="00170FDC" w:rsidRDefault="00C5069F" w:rsidP="00C5069F">
            <w:r w:rsidRPr="00170FDC">
              <w:t>9</w:t>
            </w:r>
          </w:p>
        </w:tc>
        <w:tc>
          <w:tcPr>
            <w:tcW w:w="6946" w:type="dxa"/>
            <w:tcBorders>
              <w:top w:val="nil"/>
              <w:left w:val="single" w:sz="4" w:space="0" w:color="000000"/>
              <w:bottom w:val="single" w:sz="4" w:space="0" w:color="000000"/>
              <w:right w:val="single" w:sz="4" w:space="0" w:color="000000"/>
            </w:tcBorders>
            <w:shd w:val="clear" w:color="FFFFFF" w:fill="FFFFFF"/>
          </w:tcPr>
          <w:p w:rsidR="00C5069F" w:rsidRPr="00C5069F" w:rsidRDefault="00C5069F" w:rsidP="00C5069F">
            <w:pPr>
              <w:rPr>
                <w:color w:val="000000"/>
              </w:rPr>
            </w:pPr>
            <w:r w:rsidRPr="00C5069F">
              <w:rPr>
                <w:color w:val="000000"/>
              </w:rPr>
              <w:t>Набор реагентов для качественного и полуколичественного определения содержания ревматоидного  фактора в сыворотке крови методом латексагглютинации (РФ-ОЛЬВЕКС) (052.011)</w:t>
            </w:r>
          </w:p>
        </w:tc>
        <w:tc>
          <w:tcPr>
            <w:tcW w:w="1984" w:type="dxa"/>
            <w:tcBorders>
              <w:top w:val="nil"/>
              <w:left w:val="single" w:sz="4" w:space="0" w:color="auto"/>
              <w:bottom w:val="single" w:sz="4" w:space="0" w:color="auto"/>
              <w:right w:val="single" w:sz="4" w:space="0" w:color="auto"/>
            </w:tcBorders>
            <w:shd w:val="clear" w:color="auto" w:fill="auto"/>
          </w:tcPr>
          <w:p w:rsidR="00C5069F" w:rsidRPr="00170FDC" w:rsidRDefault="00C5069F" w:rsidP="00C5069F">
            <w:pPr>
              <w:jc w:val="center"/>
              <w:rPr>
                <w:color w:val="000000"/>
              </w:rPr>
            </w:pPr>
            <w:r w:rsidRPr="00170FDC">
              <w:rPr>
                <w:color w:val="000000"/>
              </w:rPr>
              <w:t>набор</w:t>
            </w:r>
          </w:p>
        </w:tc>
        <w:tc>
          <w:tcPr>
            <w:tcW w:w="1276" w:type="dxa"/>
            <w:tcBorders>
              <w:top w:val="nil"/>
              <w:left w:val="single" w:sz="4" w:space="0" w:color="000000"/>
              <w:bottom w:val="single" w:sz="4" w:space="0" w:color="000000"/>
              <w:right w:val="single" w:sz="4" w:space="0" w:color="000000"/>
            </w:tcBorders>
            <w:shd w:val="clear" w:color="FFFFFF" w:fill="FFFFFF"/>
            <w:vAlign w:val="center"/>
          </w:tcPr>
          <w:p w:rsidR="00C5069F" w:rsidRPr="00C5069F" w:rsidRDefault="00C5069F" w:rsidP="00C5069F">
            <w:pPr>
              <w:jc w:val="center"/>
              <w:rPr>
                <w:color w:val="000000"/>
              </w:rPr>
            </w:pPr>
            <w:r w:rsidRPr="00C5069F">
              <w:rPr>
                <w:color w:val="000000"/>
              </w:rPr>
              <w:t>8</w:t>
            </w:r>
          </w:p>
        </w:tc>
      </w:tr>
      <w:tr w:rsidR="00C5069F" w:rsidRPr="00170FDC" w:rsidTr="00170FDC">
        <w:tc>
          <w:tcPr>
            <w:tcW w:w="704" w:type="dxa"/>
          </w:tcPr>
          <w:p w:rsidR="00C5069F" w:rsidRPr="00170FDC" w:rsidRDefault="00C5069F" w:rsidP="00C5069F">
            <w:r w:rsidRPr="00170FDC">
              <w:t>10</w:t>
            </w:r>
          </w:p>
        </w:tc>
        <w:tc>
          <w:tcPr>
            <w:tcW w:w="6946" w:type="dxa"/>
            <w:tcBorders>
              <w:top w:val="nil"/>
              <w:left w:val="single" w:sz="4" w:space="0" w:color="000000"/>
              <w:bottom w:val="single" w:sz="4" w:space="0" w:color="000000"/>
              <w:right w:val="single" w:sz="4" w:space="0" w:color="000000"/>
            </w:tcBorders>
            <w:shd w:val="clear" w:color="FFFFFF" w:fill="FFFFFF"/>
          </w:tcPr>
          <w:p w:rsidR="00C5069F" w:rsidRPr="00C5069F" w:rsidRDefault="00C5069F" w:rsidP="00C5069F">
            <w:pPr>
              <w:rPr>
                <w:color w:val="000000"/>
              </w:rPr>
            </w:pPr>
            <w:r w:rsidRPr="00C5069F">
              <w:rPr>
                <w:color w:val="000000"/>
              </w:rPr>
              <w:t>Набор реагентов для определения концентрации общего белка в сыворотке (плазме) крови (ОБЩИЙ БЕЛОК-ОЛЬВЕКС) (006.001)</w:t>
            </w:r>
          </w:p>
        </w:tc>
        <w:tc>
          <w:tcPr>
            <w:tcW w:w="1984" w:type="dxa"/>
            <w:tcBorders>
              <w:top w:val="nil"/>
              <w:left w:val="single" w:sz="4" w:space="0" w:color="auto"/>
              <w:bottom w:val="single" w:sz="4" w:space="0" w:color="auto"/>
              <w:right w:val="single" w:sz="4" w:space="0" w:color="auto"/>
            </w:tcBorders>
            <w:shd w:val="clear" w:color="auto" w:fill="auto"/>
          </w:tcPr>
          <w:p w:rsidR="00C5069F" w:rsidRPr="00170FDC" w:rsidRDefault="00C5069F" w:rsidP="00C5069F">
            <w:pPr>
              <w:jc w:val="center"/>
              <w:rPr>
                <w:color w:val="000000"/>
              </w:rPr>
            </w:pPr>
            <w:r w:rsidRPr="00170FDC">
              <w:rPr>
                <w:color w:val="000000"/>
              </w:rPr>
              <w:t>набор</w:t>
            </w:r>
          </w:p>
        </w:tc>
        <w:tc>
          <w:tcPr>
            <w:tcW w:w="1276" w:type="dxa"/>
            <w:tcBorders>
              <w:top w:val="nil"/>
              <w:left w:val="single" w:sz="4" w:space="0" w:color="000000"/>
              <w:bottom w:val="single" w:sz="4" w:space="0" w:color="000000"/>
              <w:right w:val="single" w:sz="4" w:space="0" w:color="000000"/>
            </w:tcBorders>
            <w:shd w:val="clear" w:color="FFFFFF" w:fill="FFFFFF"/>
            <w:vAlign w:val="center"/>
          </w:tcPr>
          <w:p w:rsidR="00C5069F" w:rsidRPr="00C5069F" w:rsidRDefault="00C5069F" w:rsidP="00C5069F">
            <w:pPr>
              <w:jc w:val="center"/>
              <w:rPr>
                <w:color w:val="000000"/>
              </w:rPr>
            </w:pPr>
            <w:r w:rsidRPr="00C5069F">
              <w:rPr>
                <w:color w:val="000000"/>
              </w:rPr>
              <w:t>2</w:t>
            </w:r>
          </w:p>
        </w:tc>
      </w:tr>
      <w:tr w:rsidR="00C5069F" w:rsidRPr="00170FDC" w:rsidTr="00170FDC">
        <w:tc>
          <w:tcPr>
            <w:tcW w:w="704" w:type="dxa"/>
          </w:tcPr>
          <w:p w:rsidR="00C5069F" w:rsidRPr="00170FDC" w:rsidRDefault="00C5069F" w:rsidP="00C5069F">
            <w:r w:rsidRPr="00170FDC">
              <w:t>11</w:t>
            </w:r>
          </w:p>
        </w:tc>
        <w:tc>
          <w:tcPr>
            <w:tcW w:w="6946" w:type="dxa"/>
            <w:tcBorders>
              <w:top w:val="nil"/>
              <w:left w:val="single" w:sz="4" w:space="0" w:color="000000"/>
              <w:bottom w:val="single" w:sz="4" w:space="0" w:color="000000"/>
              <w:right w:val="single" w:sz="4" w:space="0" w:color="000000"/>
            </w:tcBorders>
            <w:shd w:val="clear" w:color="FFFFFF" w:fill="FFFFFF"/>
          </w:tcPr>
          <w:p w:rsidR="00C5069F" w:rsidRPr="00C5069F" w:rsidRDefault="00C5069F" w:rsidP="00C5069F">
            <w:pPr>
              <w:rPr>
                <w:color w:val="000000"/>
              </w:rPr>
            </w:pPr>
            <w:r w:rsidRPr="00C5069F">
              <w:rPr>
                <w:color w:val="000000"/>
              </w:rPr>
              <w:t>Набор реагентов для определения протромбинового времени (Техпластин-тест) на 100 опр. (в комплекте стандарт-плазма) (№131)</w:t>
            </w:r>
          </w:p>
        </w:tc>
        <w:tc>
          <w:tcPr>
            <w:tcW w:w="1984" w:type="dxa"/>
            <w:tcBorders>
              <w:top w:val="nil"/>
              <w:left w:val="single" w:sz="4" w:space="0" w:color="auto"/>
              <w:bottom w:val="single" w:sz="4" w:space="0" w:color="auto"/>
              <w:right w:val="single" w:sz="4" w:space="0" w:color="auto"/>
            </w:tcBorders>
            <w:shd w:val="clear" w:color="auto" w:fill="auto"/>
          </w:tcPr>
          <w:p w:rsidR="00C5069F" w:rsidRPr="00170FDC" w:rsidRDefault="00C5069F" w:rsidP="00C5069F">
            <w:pPr>
              <w:jc w:val="center"/>
              <w:rPr>
                <w:color w:val="000000"/>
              </w:rPr>
            </w:pPr>
            <w:r w:rsidRPr="00170FDC">
              <w:rPr>
                <w:color w:val="000000"/>
              </w:rPr>
              <w:t>набор</w:t>
            </w:r>
          </w:p>
        </w:tc>
        <w:tc>
          <w:tcPr>
            <w:tcW w:w="1276" w:type="dxa"/>
            <w:tcBorders>
              <w:top w:val="nil"/>
              <w:left w:val="single" w:sz="4" w:space="0" w:color="000000"/>
              <w:bottom w:val="single" w:sz="4" w:space="0" w:color="000000"/>
              <w:right w:val="single" w:sz="4" w:space="0" w:color="000000"/>
            </w:tcBorders>
            <w:shd w:val="clear" w:color="FFFFFF" w:fill="FFFFFF"/>
            <w:vAlign w:val="center"/>
          </w:tcPr>
          <w:p w:rsidR="00C5069F" w:rsidRPr="00C5069F" w:rsidRDefault="00C5069F" w:rsidP="00C5069F">
            <w:pPr>
              <w:jc w:val="center"/>
              <w:rPr>
                <w:color w:val="000000"/>
              </w:rPr>
            </w:pPr>
            <w:r w:rsidRPr="00C5069F">
              <w:rPr>
                <w:color w:val="000000"/>
              </w:rPr>
              <w:t>3</w:t>
            </w:r>
          </w:p>
        </w:tc>
      </w:tr>
      <w:tr w:rsidR="00C5069F" w:rsidRPr="00170FDC" w:rsidTr="00170FDC">
        <w:tc>
          <w:tcPr>
            <w:tcW w:w="704" w:type="dxa"/>
          </w:tcPr>
          <w:p w:rsidR="00C5069F" w:rsidRPr="00170FDC" w:rsidRDefault="00C5069F" w:rsidP="00C5069F">
            <w:r w:rsidRPr="00170FDC">
              <w:t>12</w:t>
            </w:r>
          </w:p>
        </w:tc>
        <w:tc>
          <w:tcPr>
            <w:tcW w:w="6946" w:type="dxa"/>
            <w:tcBorders>
              <w:top w:val="nil"/>
              <w:left w:val="single" w:sz="4" w:space="0" w:color="000000"/>
              <w:bottom w:val="single" w:sz="4" w:space="0" w:color="000000"/>
              <w:right w:val="single" w:sz="4" w:space="0" w:color="000000"/>
            </w:tcBorders>
            <w:shd w:val="clear" w:color="FFFFFF" w:fill="FFFFFF"/>
          </w:tcPr>
          <w:p w:rsidR="00C5069F" w:rsidRPr="00C5069F" w:rsidRDefault="00C5069F" w:rsidP="00C5069F">
            <w:pPr>
              <w:rPr>
                <w:color w:val="000000"/>
              </w:rPr>
            </w:pPr>
            <w:r w:rsidRPr="00C5069F">
              <w:rPr>
                <w:color w:val="000000"/>
              </w:rPr>
              <w:t>ТриФАН-определение белка, pH, глюкозы в моче, для экспресс-анализатора «Лаура» («10003320)</w:t>
            </w:r>
          </w:p>
        </w:tc>
        <w:tc>
          <w:tcPr>
            <w:tcW w:w="1984" w:type="dxa"/>
            <w:tcBorders>
              <w:top w:val="nil"/>
              <w:left w:val="single" w:sz="4" w:space="0" w:color="auto"/>
              <w:bottom w:val="single" w:sz="4" w:space="0" w:color="auto"/>
              <w:right w:val="single" w:sz="4" w:space="0" w:color="auto"/>
            </w:tcBorders>
            <w:shd w:val="clear" w:color="auto" w:fill="auto"/>
          </w:tcPr>
          <w:p w:rsidR="00C5069F" w:rsidRPr="00170FDC" w:rsidRDefault="00C5069F" w:rsidP="00C5069F">
            <w:pPr>
              <w:jc w:val="center"/>
              <w:rPr>
                <w:color w:val="000000"/>
              </w:rPr>
            </w:pPr>
            <w:r w:rsidRPr="00170FDC">
              <w:rPr>
                <w:color w:val="000000"/>
              </w:rPr>
              <w:t>набор</w:t>
            </w:r>
          </w:p>
        </w:tc>
        <w:tc>
          <w:tcPr>
            <w:tcW w:w="1276" w:type="dxa"/>
            <w:tcBorders>
              <w:top w:val="nil"/>
              <w:left w:val="single" w:sz="4" w:space="0" w:color="000000"/>
              <w:bottom w:val="single" w:sz="4" w:space="0" w:color="000000"/>
              <w:right w:val="single" w:sz="4" w:space="0" w:color="000000"/>
            </w:tcBorders>
            <w:shd w:val="clear" w:color="FFFFFF" w:fill="FFFFFF"/>
            <w:vAlign w:val="center"/>
          </w:tcPr>
          <w:p w:rsidR="00C5069F" w:rsidRPr="00C5069F" w:rsidRDefault="00C5069F" w:rsidP="00C5069F">
            <w:pPr>
              <w:jc w:val="center"/>
              <w:rPr>
                <w:color w:val="000000"/>
              </w:rPr>
            </w:pPr>
            <w:r w:rsidRPr="00C5069F">
              <w:rPr>
                <w:color w:val="000000"/>
              </w:rPr>
              <w:t>230</w:t>
            </w:r>
          </w:p>
        </w:tc>
      </w:tr>
      <w:tr w:rsidR="00C5069F" w:rsidRPr="00170FDC" w:rsidTr="00170FDC">
        <w:tc>
          <w:tcPr>
            <w:tcW w:w="704" w:type="dxa"/>
          </w:tcPr>
          <w:p w:rsidR="00C5069F" w:rsidRPr="00170FDC" w:rsidRDefault="00C5069F" w:rsidP="00C5069F">
            <w:r w:rsidRPr="00170FDC">
              <w:t>13</w:t>
            </w:r>
          </w:p>
        </w:tc>
        <w:tc>
          <w:tcPr>
            <w:tcW w:w="6946" w:type="dxa"/>
            <w:tcBorders>
              <w:top w:val="nil"/>
              <w:left w:val="single" w:sz="4" w:space="0" w:color="000000"/>
              <w:bottom w:val="single" w:sz="4" w:space="0" w:color="000000"/>
              <w:right w:val="single" w:sz="4" w:space="0" w:color="000000"/>
            </w:tcBorders>
            <w:shd w:val="clear" w:color="FFFFFF" w:fill="FFFFFF"/>
          </w:tcPr>
          <w:p w:rsidR="00C5069F" w:rsidRPr="00C5069F" w:rsidRDefault="00C5069F" w:rsidP="00C5069F">
            <w:pPr>
              <w:rPr>
                <w:color w:val="000000"/>
              </w:rPr>
            </w:pPr>
            <w:r w:rsidRPr="00C5069F">
              <w:rPr>
                <w:color w:val="000000"/>
              </w:rPr>
              <w:t>ГептаФАН-определение крови, кетонов, глюкозы, белка, pH, уробилиногена, билирубина в моче, для экспресс-анализатора «Лаура» (№10003317)</w:t>
            </w:r>
          </w:p>
        </w:tc>
        <w:tc>
          <w:tcPr>
            <w:tcW w:w="1984" w:type="dxa"/>
            <w:tcBorders>
              <w:top w:val="nil"/>
              <w:left w:val="single" w:sz="4" w:space="0" w:color="auto"/>
              <w:bottom w:val="single" w:sz="4" w:space="0" w:color="auto"/>
              <w:right w:val="single" w:sz="4" w:space="0" w:color="auto"/>
            </w:tcBorders>
            <w:shd w:val="clear" w:color="auto" w:fill="auto"/>
          </w:tcPr>
          <w:p w:rsidR="00C5069F" w:rsidRPr="00170FDC" w:rsidRDefault="00C5069F" w:rsidP="00C5069F">
            <w:pPr>
              <w:jc w:val="center"/>
              <w:rPr>
                <w:color w:val="000000"/>
              </w:rPr>
            </w:pPr>
            <w:r w:rsidRPr="00170FDC">
              <w:rPr>
                <w:color w:val="000000"/>
              </w:rPr>
              <w:t>набор</w:t>
            </w:r>
          </w:p>
        </w:tc>
        <w:tc>
          <w:tcPr>
            <w:tcW w:w="1276" w:type="dxa"/>
            <w:tcBorders>
              <w:top w:val="nil"/>
              <w:left w:val="single" w:sz="4" w:space="0" w:color="000000"/>
              <w:bottom w:val="single" w:sz="4" w:space="0" w:color="000000"/>
              <w:right w:val="single" w:sz="4" w:space="0" w:color="000000"/>
            </w:tcBorders>
            <w:shd w:val="clear" w:color="FFFFFF" w:fill="FFFFFF"/>
            <w:vAlign w:val="center"/>
          </w:tcPr>
          <w:p w:rsidR="00C5069F" w:rsidRPr="00C5069F" w:rsidRDefault="00C5069F" w:rsidP="00C5069F">
            <w:pPr>
              <w:jc w:val="center"/>
              <w:rPr>
                <w:color w:val="000000"/>
              </w:rPr>
            </w:pPr>
            <w:r w:rsidRPr="00C5069F">
              <w:rPr>
                <w:color w:val="000000"/>
              </w:rPr>
              <w:t>25</w:t>
            </w:r>
          </w:p>
        </w:tc>
      </w:tr>
      <w:tr w:rsidR="00C5069F" w:rsidRPr="00170FDC" w:rsidTr="00170FDC">
        <w:tc>
          <w:tcPr>
            <w:tcW w:w="704" w:type="dxa"/>
          </w:tcPr>
          <w:p w:rsidR="00C5069F" w:rsidRPr="00170FDC" w:rsidRDefault="00C5069F" w:rsidP="00C5069F">
            <w:r w:rsidRPr="00170FDC">
              <w:t>14</w:t>
            </w:r>
          </w:p>
        </w:tc>
        <w:tc>
          <w:tcPr>
            <w:tcW w:w="6946" w:type="dxa"/>
            <w:tcBorders>
              <w:top w:val="nil"/>
              <w:left w:val="single" w:sz="4" w:space="0" w:color="000000"/>
              <w:bottom w:val="single" w:sz="4" w:space="0" w:color="000000"/>
              <w:right w:val="single" w:sz="4" w:space="0" w:color="000000"/>
            </w:tcBorders>
            <w:shd w:val="clear" w:color="FFFFFF" w:fill="FFFFFF"/>
          </w:tcPr>
          <w:p w:rsidR="00C5069F" w:rsidRPr="00C5069F" w:rsidRDefault="00C5069F" w:rsidP="00C5069F">
            <w:pPr>
              <w:rPr>
                <w:color w:val="000000"/>
              </w:rPr>
            </w:pPr>
            <w:r w:rsidRPr="00C5069F">
              <w:rPr>
                <w:color w:val="000000"/>
              </w:rPr>
              <w:t>Цоликлон Анти-А (1 фл. - 10 мл) (Серия R) (с капельницей)</w:t>
            </w:r>
          </w:p>
        </w:tc>
        <w:tc>
          <w:tcPr>
            <w:tcW w:w="1984" w:type="dxa"/>
            <w:tcBorders>
              <w:top w:val="nil"/>
              <w:left w:val="single" w:sz="4" w:space="0" w:color="auto"/>
              <w:bottom w:val="single" w:sz="4" w:space="0" w:color="auto"/>
              <w:right w:val="single" w:sz="4" w:space="0" w:color="auto"/>
            </w:tcBorders>
            <w:shd w:val="clear" w:color="auto" w:fill="auto"/>
          </w:tcPr>
          <w:p w:rsidR="00C5069F" w:rsidRPr="00170FDC" w:rsidRDefault="00C5069F" w:rsidP="00C5069F">
            <w:pPr>
              <w:jc w:val="center"/>
              <w:rPr>
                <w:color w:val="000000"/>
              </w:rPr>
            </w:pPr>
            <w:r w:rsidRPr="00170FDC">
              <w:rPr>
                <w:color w:val="000000"/>
              </w:rPr>
              <w:t>набор</w:t>
            </w:r>
          </w:p>
        </w:tc>
        <w:tc>
          <w:tcPr>
            <w:tcW w:w="1276" w:type="dxa"/>
            <w:tcBorders>
              <w:top w:val="nil"/>
              <w:left w:val="single" w:sz="4" w:space="0" w:color="000000"/>
              <w:bottom w:val="single" w:sz="4" w:space="0" w:color="000000"/>
              <w:right w:val="single" w:sz="4" w:space="0" w:color="000000"/>
            </w:tcBorders>
            <w:shd w:val="clear" w:color="FFFFFF" w:fill="FFFFFF"/>
            <w:vAlign w:val="center"/>
          </w:tcPr>
          <w:p w:rsidR="00C5069F" w:rsidRPr="00C5069F" w:rsidRDefault="00C5069F" w:rsidP="00C5069F">
            <w:pPr>
              <w:jc w:val="center"/>
              <w:rPr>
                <w:color w:val="000000"/>
              </w:rPr>
            </w:pPr>
            <w:r w:rsidRPr="00C5069F">
              <w:rPr>
                <w:color w:val="000000"/>
              </w:rPr>
              <w:t>400</w:t>
            </w:r>
          </w:p>
        </w:tc>
      </w:tr>
      <w:tr w:rsidR="00C5069F" w:rsidRPr="00170FDC" w:rsidTr="00170FDC">
        <w:tc>
          <w:tcPr>
            <w:tcW w:w="704" w:type="dxa"/>
          </w:tcPr>
          <w:p w:rsidR="00C5069F" w:rsidRPr="00170FDC" w:rsidRDefault="00C5069F" w:rsidP="00C5069F">
            <w:r w:rsidRPr="00170FDC">
              <w:t>15</w:t>
            </w:r>
          </w:p>
        </w:tc>
        <w:tc>
          <w:tcPr>
            <w:tcW w:w="6946" w:type="dxa"/>
            <w:tcBorders>
              <w:top w:val="nil"/>
              <w:left w:val="single" w:sz="4" w:space="0" w:color="000000"/>
              <w:bottom w:val="single" w:sz="4" w:space="0" w:color="000000"/>
              <w:right w:val="single" w:sz="4" w:space="0" w:color="000000"/>
            </w:tcBorders>
            <w:shd w:val="clear" w:color="FFFFFF" w:fill="FFFFFF"/>
          </w:tcPr>
          <w:p w:rsidR="00C5069F" w:rsidRPr="00C5069F" w:rsidRDefault="00C5069F" w:rsidP="00C5069F">
            <w:pPr>
              <w:rPr>
                <w:color w:val="000000"/>
              </w:rPr>
            </w:pPr>
            <w:r w:rsidRPr="00C5069F">
              <w:rPr>
                <w:color w:val="000000"/>
              </w:rPr>
              <w:t>Цоликлон Анти-В (1 фл. - 10 мл) (Серия R) (с капельницей)</w:t>
            </w:r>
          </w:p>
        </w:tc>
        <w:tc>
          <w:tcPr>
            <w:tcW w:w="1984" w:type="dxa"/>
            <w:tcBorders>
              <w:top w:val="nil"/>
              <w:left w:val="single" w:sz="4" w:space="0" w:color="auto"/>
              <w:bottom w:val="single" w:sz="4" w:space="0" w:color="auto"/>
              <w:right w:val="single" w:sz="4" w:space="0" w:color="auto"/>
            </w:tcBorders>
            <w:shd w:val="clear" w:color="auto" w:fill="auto"/>
          </w:tcPr>
          <w:p w:rsidR="00C5069F" w:rsidRPr="00170FDC" w:rsidRDefault="00C5069F" w:rsidP="00C5069F">
            <w:pPr>
              <w:jc w:val="center"/>
              <w:rPr>
                <w:color w:val="000000"/>
              </w:rPr>
            </w:pPr>
            <w:r w:rsidRPr="00170FDC">
              <w:rPr>
                <w:color w:val="000000"/>
              </w:rPr>
              <w:t>набор</w:t>
            </w:r>
          </w:p>
        </w:tc>
        <w:tc>
          <w:tcPr>
            <w:tcW w:w="1276" w:type="dxa"/>
            <w:tcBorders>
              <w:top w:val="nil"/>
              <w:left w:val="single" w:sz="4" w:space="0" w:color="000000"/>
              <w:bottom w:val="single" w:sz="4" w:space="0" w:color="000000"/>
              <w:right w:val="single" w:sz="4" w:space="0" w:color="000000"/>
            </w:tcBorders>
            <w:shd w:val="clear" w:color="FFFFFF" w:fill="FFFFFF"/>
            <w:vAlign w:val="center"/>
          </w:tcPr>
          <w:p w:rsidR="00C5069F" w:rsidRPr="00C5069F" w:rsidRDefault="00C5069F" w:rsidP="00C5069F">
            <w:pPr>
              <w:jc w:val="center"/>
              <w:rPr>
                <w:color w:val="000000"/>
              </w:rPr>
            </w:pPr>
            <w:r w:rsidRPr="00C5069F">
              <w:rPr>
                <w:color w:val="000000"/>
              </w:rPr>
              <w:t>400</w:t>
            </w:r>
          </w:p>
        </w:tc>
      </w:tr>
      <w:tr w:rsidR="00C5069F" w:rsidRPr="00170FDC" w:rsidTr="00170FDC">
        <w:tc>
          <w:tcPr>
            <w:tcW w:w="704" w:type="dxa"/>
          </w:tcPr>
          <w:p w:rsidR="00C5069F" w:rsidRPr="00170FDC" w:rsidRDefault="00C5069F" w:rsidP="00C5069F">
            <w:r w:rsidRPr="00170FDC">
              <w:t>16</w:t>
            </w:r>
          </w:p>
        </w:tc>
        <w:tc>
          <w:tcPr>
            <w:tcW w:w="6946" w:type="dxa"/>
            <w:tcBorders>
              <w:top w:val="nil"/>
              <w:left w:val="single" w:sz="4" w:space="0" w:color="000000"/>
              <w:bottom w:val="single" w:sz="4" w:space="0" w:color="000000"/>
              <w:right w:val="single" w:sz="4" w:space="0" w:color="000000"/>
            </w:tcBorders>
            <w:shd w:val="clear" w:color="FFFFFF" w:fill="FFFFFF"/>
          </w:tcPr>
          <w:p w:rsidR="00C5069F" w:rsidRPr="00C5069F" w:rsidRDefault="00C5069F" w:rsidP="00C5069F">
            <w:pPr>
              <w:rPr>
                <w:color w:val="000000"/>
              </w:rPr>
            </w:pPr>
            <w:r w:rsidRPr="00C5069F">
              <w:rPr>
                <w:color w:val="000000"/>
              </w:rPr>
              <w:t>Цоликлон Анти-D Супер (1 фл. - 10 мл)</w:t>
            </w:r>
          </w:p>
        </w:tc>
        <w:tc>
          <w:tcPr>
            <w:tcW w:w="1984" w:type="dxa"/>
            <w:tcBorders>
              <w:top w:val="nil"/>
              <w:left w:val="single" w:sz="4" w:space="0" w:color="auto"/>
              <w:bottom w:val="single" w:sz="4" w:space="0" w:color="auto"/>
              <w:right w:val="single" w:sz="4" w:space="0" w:color="auto"/>
            </w:tcBorders>
            <w:shd w:val="clear" w:color="auto" w:fill="auto"/>
          </w:tcPr>
          <w:p w:rsidR="00C5069F" w:rsidRPr="00170FDC" w:rsidRDefault="00C5069F" w:rsidP="00C5069F">
            <w:pPr>
              <w:jc w:val="center"/>
              <w:rPr>
                <w:color w:val="000000"/>
              </w:rPr>
            </w:pPr>
            <w:r w:rsidRPr="00170FDC">
              <w:rPr>
                <w:color w:val="000000"/>
              </w:rPr>
              <w:t>набор</w:t>
            </w:r>
          </w:p>
        </w:tc>
        <w:tc>
          <w:tcPr>
            <w:tcW w:w="1276" w:type="dxa"/>
            <w:tcBorders>
              <w:top w:val="nil"/>
              <w:left w:val="single" w:sz="4" w:space="0" w:color="000000"/>
              <w:bottom w:val="single" w:sz="4" w:space="0" w:color="000000"/>
              <w:right w:val="single" w:sz="4" w:space="0" w:color="000000"/>
            </w:tcBorders>
            <w:shd w:val="clear" w:color="FFFFFF" w:fill="FFFFFF"/>
            <w:vAlign w:val="center"/>
          </w:tcPr>
          <w:p w:rsidR="00C5069F" w:rsidRPr="00C5069F" w:rsidRDefault="00C5069F" w:rsidP="00C5069F">
            <w:pPr>
              <w:jc w:val="center"/>
              <w:rPr>
                <w:color w:val="000000"/>
              </w:rPr>
            </w:pPr>
            <w:r w:rsidRPr="00C5069F">
              <w:rPr>
                <w:color w:val="000000"/>
              </w:rPr>
              <w:t>400</w:t>
            </w:r>
          </w:p>
        </w:tc>
      </w:tr>
    </w:tbl>
    <w:p w:rsidR="005C0D41" w:rsidRPr="004A7484" w:rsidRDefault="005C0D41" w:rsidP="00E16920">
      <w:pPr>
        <w:contextualSpacing/>
        <w:jc w:val="center"/>
        <w:rPr>
          <w:b/>
          <w:sz w:val="22"/>
          <w:szCs w:val="22"/>
        </w:rPr>
      </w:pPr>
    </w:p>
    <w:p w:rsidR="00B4680B" w:rsidRPr="00AD188F" w:rsidRDefault="00B4680B" w:rsidP="00E42C37">
      <w:pPr>
        <w:ind w:firstLine="708"/>
        <w:jc w:val="both"/>
        <w:rPr>
          <w:b/>
          <w:sz w:val="22"/>
          <w:szCs w:val="22"/>
        </w:rPr>
      </w:pPr>
      <w:r w:rsidRPr="00D55DAD">
        <w:rPr>
          <w:bCs/>
          <w:sz w:val="22"/>
          <w:szCs w:val="22"/>
        </w:rPr>
        <w:t xml:space="preserve">Максимальная сумма не </w:t>
      </w:r>
      <w:r w:rsidRPr="00047E97">
        <w:rPr>
          <w:bCs/>
          <w:sz w:val="22"/>
          <w:szCs w:val="22"/>
        </w:rPr>
        <w:t xml:space="preserve">более </w:t>
      </w:r>
      <w:r w:rsidR="00E13C3C" w:rsidRPr="00047E97">
        <w:rPr>
          <w:bCs/>
          <w:sz w:val="22"/>
          <w:szCs w:val="22"/>
        </w:rPr>
        <w:t xml:space="preserve"> </w:t>
      </w:r>
      <w:bookmarkStart w:id="0" w:name="_Hlk31888198"/>
      <w:r w:rsidR="00C5069F">
        <w:rPr>
          <w:b/>
          <w:bCs/>
        </w:rPr>
        <w:t>210 371</w:t>
      </w:r>
      <w:r w:rsidR="00AD188F" w:rsidRPr="00F53CCA">
        <w:rPr>
          <w:b/>
          <w:bCs/>
        </w:rPr>
        <w:t xml:space="preserve"> </w:t>
      </w:r>
      <w:bookmarkEnd w:id="0"/>
      <w:r w:rsidRPr="00AD188F">
        <w:rPr>
          <w:b/>
          <w:sz w:val="22"/>
          <w:szCs w:val="22"/>
        </w:rPr>
        <w:t>(</w:t>
      </w:r>
      <w:r w:rsidR="00C5069F">
        <w:rPr>
          <w:b/>
          <w:sz w:val="22"/>
          <w:szCs w:val="22"/>
        </w:rPr>
        <w:t>Двести десять</w:t>
      </w:r>
      <w:r w:rsidR="00AD188F" w:rsidRPr="00AD188F">
        <w:rPr>
          <w:b/>
          <w:sz w:val="22"/>
          <w:szCs w:val="22"/>
        </w:rPr>
        <w:t xml:space="preserve"> </w:t>
      </w:r>
      <w:r w:rsidR="00C40BE6" w:rsidRPr="00AD188F">
        <w:rPr>
          <w:b/>
          <w:sz w:val="22"/>
          <w:szCs w:val="22"/>
        </w:rPr>
        <w:t>т</w:t>
      </w:r>
      <w:r w:rsidR="008C4AC3" w:rsidRPr="00AD188F">
        <w:rPr>
          <w:b/>
          <w:sz w:val="22"/>
          <w:szCs w:val="22"/>
        </w:rPr>
        <w:t>ысяч</w:t>
      </w:r>
      <w:r w:rsidR="009A66A3">
        <w:rPr>
          <w:b/>
          <w:sz w:val="22"/>
          <w:szCs w:val="22"/>
        </w:rPr>
        <w:t xml:space="preserve"> </w:t>
      </w:r>
      <w:r w:rsidR="00C5069F">
        <w:rPr>
          <w:b/>
          <w:sz w:val="22"/>
          <w:szCs w:val="22"/>
        </w:rPr>
        <w:t>триста семьдесят один</w:t>
      </w:r>
      <w:r w:rsidRPr="00AD188F">
        <w:rPr>
          <w:b/>
          <w:sz w:val="22"/>
          <w:szCs w:val="22"/>
        </w:rPr>
        <w:t>) рубл</w:t>
      </w:r>
      <w:r w:rsidR="00C5069F">
        <w:rPr>
          <w:b/>
          <w:sz w:val="22"/>
          <w:szCs w:val="22"/>
        </w:rPr>
        <w:t>ь</w:t>
      </w:r>
      <w:r w:rsidRPr="00AD188F">
        <w:rPr>
          <w:b/>
          <w:sz w:val="22"/>
          <w:szCs w:val="22"/>
        </w:rPr>
        <w:t xml:space="preserve"> </w:t>
      </w:r>
      <w:r w:rsidR="00C5069F">
        <w:rPr>
          <w:b/>
          <w:sz w:val="22"/>
          <w:szCs w:val="22"/>
        </w:rPr>
        <w:t>63</w:t>
      </w:r>
      <w:r w:rsidR="00860924" w:rsidRPr="00AD188F">
        <w:rPr>
          <w:b/>
          <w:sz w:val="22"/>
          <w:szCs w:val="22"/>
        </w:rPr>
        <w:t xml:space="preserve"> </w:t>
      </w:r>
      <w:r w:rsidRPr="00AD188F">
        <w:rPr>
          <w:b/>
          <w:sz w:val="22"/>
          <w:szCs w:val="22"/>
        </w:rPr>
        <w:t>коп.</w:t>
      </w:r>
      <w:r w:rsidR="00990173" w:rsidRPr="00AD188F">
        <w:rPr>
          <w:b/>
          <w:sz w:val="22"/>
          <w:szCs w:val="22"/>
        </w:rPr>
        <w:t>,</w:t>
      </w:r>
      <w:r w:rsidR="00B11E88" w:rsidRPr="00AD188F">
        <w:rPr>
          <w:b/>
          <w:sz w:val="22"/>
          <w:szCs w:val="22"/>
        </w:rPr>
        <w:t xml:space="preserve"> без учета НДС</w:t>
      </w:r>
      <w:r w:rsidR="00FD37BA" w:rsidRPr="00AD188F">
        <w:rPr>
          <w:b/>
          <w:sz w:val="22"/>
          <w:szCs w:val="22"/>
        </w:rPr>
        <w:t>.</w:t>
      </w:r>
    </w:p>
    <w:p w:rsidR="00C87E8F" w:rsidRPr="00047E97" w:rsidRDefault="00C87E8F" w:rsidP="00C87E8F">
      <w:pPr>
        <w:ind w:firstLine="708"/>
        <w:jc w:val="both"/>
        <w:rPr>
          <w:b/>
          <w:bCs/>
        </w:rPr>
      </w:pPr>
      <w:r w:rsidRPr="00047E97">
        <w:t xml:space="preserve">Лимит договора составляет </w:t>
      </w:r>
      <w:r w:rsidR="00952983" w:rsidRPr="00047E97">
        <w:rPr>
          <w:b/>
        </w:rPr>
        <w:t xml:space="preserve"> </w:t>
      </w:r>
      <w:r w:rsidR="00C5069F">
        <w:rPr>
          <w:b/>
          <w:bCs/>
        </w:rPr>
        <w:t>210 371,63</w:t>
      </w:r>
      <w:r w:rsidR="005C0D41">
        <w:rPr>
          <w:b/>
          <w:bCs/>
        </w:rPr>
        <w:t xml:space="preserve"> </w:t>
      </w:r>
      <w:r w:rsidRPr="00047E97">
        <w:rPr>
          <w:b/>
          <w:bCs/>
        </w:rPr>
        <w:t>рубл</w:t>
      </w:r>
      <w:r w:rsidR="00AD188F">
        <w:rPr>
          <w:b/>
          <w:bCs/>
        </w:rPr>
        <w:t>ей</w:t>
      </w:r>
      <w:r w:rsidRPr="00047E97">
        <w:rPr>
          <w:b/>
          <w:bCs/>
        </w:rPr>
        <w:t xml:space="preserve"> без учета  НДС и </w:t>
      </w:r>
      <w:r w:rsidR="00C5069F">
        <w:rPr>
          <w:b/>
          <w:bCs/>
        </w:rPr>
        <w:t>231 408,79</w:t>
      </w:r>
      <w:r w:rsidR="00AD188F" w:rsidRPr="00F53CCA">
        <w:rPr>
          <w:b/>
          <w:bCs/>
        </w:rPr>
        <w:t xml:space="preserve"> </w:t>
      </w:r>
      <w:r w:rsidRPr="00047E97">
        <w:rPr>
          <w:b/>
          <w:bCs/>
        </w:rPr>
        <w:t xml:space="preserve"> рублей с НДС </w:t>
      </w:r>
      <w:r w:rsidR="00AD188F">
        <w:rPr>
          <w:b/>
          <w:bCs/>
        </w:rPr>
        <w:t>1</w:t>
      </w:r>
      <w:r w:rsidRPr="00047E97">
        <w:rPr>
          <w:b/>
          <w:bCs/>
        </w:rPr>
        <w:t>0%.</w:t>
      </w:r>
    </w:p>
    <w:p w:rsidR="007002D2" w:rsidRPr="004A7484" w:rsidRDefault="007002D2" w:rsidP="00E42C37">
      <w:pPr>
        <w:ind w:firstLine="708"/>
        <w:jc w:val="both"/>
        <w:rPr>
          <w:bCs/>
          <w:sz w:val="22"/>
          <w:szCs w:val="22"/>
        </w:rPr>
      </w:pPr>
      <w:r w:rsidRPr="00D55DAD">
        <w:rPr>
          <w:bCs/>
          <w:sz w:val="22"/>
          <w:szCs w:val="22"/>
        </w:rPr>
        <w:t xml:space="preserve">Закупка производится в соответствии с требованиями Положения о закупке </w:t>
      </w:r>
      <w:r w:rsidRPr="005B552D">
        <w:rPr>
          <w:bCs/>
          <w:sz w:val="22"/>
          <w:szCs w:val="22"/>
        </w:rPr>
        <w:t>товаров работ и услуг для нужд негосударственных учреждений здравоохранения ОАО «РЖД</w:t>
      </w:r>
      <w:r w:rsidRPr="004A7484">
        <w:rPr>
          <w:bCs/>
          <w:sz w:val="22"/>
          <w:szCs w:val="22"/>
        </w:rPr>
        <w:t xml:space="preserve">» от 2 апреля 2018 г., размещенного </w:t>
      </w:r>
      <w:r w:rsidR="00131C12">
        <w:rPr>
          <w:bCs/>
          <w:sz w:val="22"/>
          <w:szCs w:val="22"/>
        </w:rPr>
        <w:t xml:space="preserve">на сайте заказчика: </w:t>
      </w:r>
      <w:hyperlink r:id="rId9" w:history="1">
        <w:r w:rsidR="00B16945" w:rsidRPr="00AB3FB8">
          <w:rPr>
            <w:rStyle w:val="a6"/>
            <w:bCs/>
          </w:rPr>
          <w:t>www.</w:t>
        </w:r>
        <w:r w:rsidR="00B16945" w:rsidRPr="00AB3FB8">
          <w:rPr>
            <w:rStyle w:val="a6"/>
            <w:bCs/>
            <w:lang w:val="en-US"/>
          </w:rPr>
          <w:t>ob</w:t>
        </w:r>
        <w:r w:rsidR="00B16945" w:rsidRPr="00AB3FB8">
          <w:rPr>
            <w:rStyle w:val="a6"/>
            <w:bCs/>
          </w:rPr>
          <w:t>-</w:t>
        </w:r>
        <w:r w:rsidR="00B16945" w:rsidRPr="00AB3FB8">
          <w:rPr>
            <w:rStyle w:val="a6"/>
            <w:bCs/>
            <w:lang w:val="en-US"/>
          </w:rPr>
          <w:t>ulyanovsk</w:t>
        </w:r>
        <w:r w:rsidR="00B16945" w:rsidRPr="00AB3FB8">
          <w:rPr>
            <w:rStyle w:val="a6"/>
            <w:bCs/>
          </w:rPr>
          <w:t>.</w:t>
        </w:r>
        <w:r w:rsidR="00B16945" w:rsidRPr="00AB3FB8">
          <w:rPr>
            <w:rStyle w:val="a6"/>
            <w:bCs/>
            <w:lang w:val="en-US"/>
          </w:rPr>
          <w:t>ru</w:t>
        </w:r>
      </w:hyperlink>
      <w:r w:rsidR="00B16945">
        <w:rPr>
          <w:bCs/>
        </w:rPr>
        <w:t xml:space="preserve"> </w:t>
      </w:r>
      <w:r w:rsidR="00131C12">
        <w:t xml:space="preserve">в разделе </w:t>
      </w:r>
      <w:r w:rsidR="00D918DD">
        <w:t xml:space="preserve">- </w:t>
      </w:r>
      <w:r w:rsidR="00131C12">
        <w:t>О нас/Закупки.</w:t>
      </w:r>
    </w:p>
    <w:p w:rsidR="00B4680B" w:rsidRPr="004A7484" w:rsidRDefault="00B4680B" w:rsidP="00E42C37">
      <w:pPr>
        <w:pStyle w:val="afa"/>
        <w:widowControl w:val="0"/>
        <w:overflowPunct w:val="0"/>
        <w:autoSpaceDE w:val="0"/>
        <w:autoSpaceDN w:val="0"/>
        <w:adjustRightInd w:val="0"/>
        <w:spacing w:after="0"/>
        <w:ind w:firstLine="720"/>
        <w:textAlignment w:val="baseline"/>
        <w:rPr>
          <w:b/>
          <w:bCs/>
          <w:sz w:val="22"/>
          <w:szCs w:val="22"/>
        </w:rPr>
      </w:pPr>
      <w:r w:rsidRPr="004A7484">
        <w:rPr>
          <w:b/>
          <w:bCs/>
          <w:sz w:val="22"/>
          <w:szCs w:val="22"/>
        </w:rPr>
        <w:t>Условия исполнения договора:</w:t>
      </w:r>
    </w:p>
    <w:p w:rsidR="00B4680B" w:rsidRPr="004A7484" w:rsidRDefault="00B4680B" w:rsidP="00182233">
      <w:pPr>
        <w:pStyle w:val="aff"/>
        <w:numPr>
          <w:ilvl w:val="0"/>
          <w:numId w:val="10"/>
        </w:numPr>
        <w:ind w:left="426"/>
        <w:jc w:val="both"/>
        <w:rPr>
          <w:sz w:val="22"/>
          <w:szCs w:val="22"/>
        </w:rPr>
      </w:pPr>
      <w:r w:rsidRPr="004A7484">
        <w:rPr>
          <w:b/>
          <w:bCs/>
          <w:sz w:val="22"/>
          <w:szCs w:val="22"/>
        </w:rPr>
        <w:t>Требования качества</w:t>
      </w:r>
      <w:r w:rsidRPr="004A7484">
        <w:rPr>
          <w:sz w:val="22"/>
          <w:szCs w:val="22"/>
        </w:rPr>
        <w:t xml:space="preserve">: </w:t>
      </w:r>
    </w:p>
    <w:p w:rsidR="00B4680B" w:rsidRPr="004A7484" w:rsidRDefault="00B4680B" w:rsidP="00E42C37">
      <w:pPr>
        <w:ind w:firstLine="709"/>
        <w:jc w:val="both"/>
        <w:rPr>
          <w:sz w:val="22"/>
          <w:szCs w:val="22"/>
        </w:rPr>
      </w:pPr>
      <w:r w:rsidRPr="004A7484">
        <w:rPr>
          <w:sz w:val="22"/>
          <w:szCs w:val="22"/>
        </w:rPr>
        <w:t xml:space="preserve">1) Поставленный Товар должен соответствовать требованиям стандартов по качеству, упаковке и маркировке, утвержденной нормативно-технической документацией. </w:t>
      </w:r>
    </w:p>
    <w:p w:rsidR="00B4680B" w:rsidRPr="004A7484" w:rsidRDefault="00B4680B" w:rsidP="00E42C37">
      <w:pPr>
        <w:jc w:val="both"/>
        <w:rPr>
          <w:color w:val="000000"/>
          <w:sz w:val="22"/>
          <w:szCs w:val="22"/>
        </w:rPr>
      </w:pPr>
      <w:r w:rsidRPr="004A7484">
        <w:rPr>
          <w:sz w:val="22"/>
          <w:szCs w:val="22"/>
        </w:rPr>
        <w:t xml:space="preserve">а) </w:t>
      </w:r>
      <w:r w:rsidRPr="004A7484">
        <w:rPr>
          <w:color w:val="000000"/>
          <w:sz w:val="22"/>
          <w:szCs w:val="22"/>
        </w:rPr>
        <w:t>Поставляемый товар должен иметь действующее регистрационное удостоверение установленного образца с приложением в соответствии с (п. 4 статьи 38 Федерального закона от 21 ноября 2011г. № 323-ФЗ «Об основах охраны здоровья граждан в Российской Федерации»; Постановление Правительства Российской Федерации от 27 декабря 2012г. № 1416 «Об утверждении правил государственной регистрации медицинских изделий»)</w:t>
      </w:r>
    </w:p>
    <w:p w:rsidR="00B4680B" w:rsidRPr="004A7484" w:rsidRDefault="00B4680B" w:rsidP="00E42C37">
      <w:pPr>
        <w:jc w:val="both"/>
        <w:rPr>
          <w:color w:val="000000"/>
          <w:sz w:val="22"/>
          <w:szCs w:val="22"/>
        </w:rPr>
      </w:pPr>
      <w:r w:rsidRPr="004A7484">
        <w:rPr>
          <w:sz w:val="22"/>
          <w:szCs w:val="22"/>
        </w:rPr>
        <w:t xml:space="preserve">б) </w:t>
      </w:r>
      <w:r w:rsidRPr="004A7484">
        <w:rPr>
          <w:color w:val="000000"/>
          <w:sz w:val="22"/>
          <w:szCs w:val="22"/>
        </w:rPr>
        <w:t xml:space="preserve"> Требование о наличии сертификатов/деклараций в отношении указанной продукции установлено и постановлением Правительства Российской Федерации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p>
    <w:p w:rsidR="00B4680B" w:rsidRPr="004A7484" w:rsidRDefault="00B4680B" w:rsidP="00E42C37">
      <w:pPr>
        <w:ind w:firstLine="709"/>
        <w:jc w:val="both"/>
        <w:rPr>
          <w:sz w:val="22"/>
          <w:szCs w:val="22"/>
        </w:rPr>
      </w:pPr>
      <w:r w:rsidRPr="004A7484">
        <w:rPr>
          <w:sz w:val="22"/>
          <w:szCs w:val="22"/>
        </w:rPr>
        <w:t xml:space="preserve">2) Качество Товара подтверждается соответствием техническим характеристикам, описанию, фасовке и упаковке, указанным в </w:t>
      </w:r>
      <w:r w:rsidR="00896642" w:rsidRPr="004A7484">
        <w:rPr>
          <w:sz w:val="22"/>
          <w:szCs w:val="22"/>
        </w:rPr>
        <w:t>котировочной документации</w:t>
      </w:r>
      <w:r w:rsidRPr="004A7484">
        <w:rPr>
          <w:sz w:val="22"/>
          <w:szCs w:val="22"/>
        </w:rPr>
        <w:t xml:space="preserve">. </w:t>
      </w:r>
    </w:p>
    <w:p w:rsidR="00B4680B" w:rsidRPr="004A7484" w:rsidRDefault="00B4680B" w:rsidP="00E42C37">
      <w:pPr>
        <w:ind w:firstLine="709"/>
        <w:jc w:val="both"/>
        <w:rPr>
          <w:sz w:val="22"/>
          <w:szCs w:val="22"/>
        </w:rPr>
      </w:pPr>
      <w:r w:rsidRPr="004A7484">
        <w:rPr>
          <w:sz w:val="22"/>
          <w:szCs w:val="22"/>
        </w:rPr>
        <w:t xml:space="preserve">3) По количеству и качеству Товар должен полностью соответствовать </w:t>
      </w:r>
      <w:r w:rsidR="00896642" w:rsidRPr="004A7484">
        <w:rPr>
          <w:sz w:val="22"/>
          <w:szCs w:val="22"/>
        </w:rPr>
        <w:t>котировочной документации</w:t>
      </w:r>
      <w:r w:rsidRPr="004A7484">
        <w:rPr>
          <w:sz w:val="22"/>
          <w:szCs w:val="22"/>
        </w:rPr>
        <w:t xml:space="preserve">. </w:t>
      </w:r>
    </w:p>
    <w:p w:rsidR="00B4680B" w:rsidRPr="004A7484" w:rsidRDefault="00B4680B" w:rsidP="00E42C37">
      <w:pPr>
        <w:ind w:firstLine="709"/>
        <w:jc w:val="both"/>
        <w:rPr>
          <w:sz w:val="22"/>
          <w:szCs w:val="22"/>
        </w:rPr>
      </w:pPr>
      <w:r w:rsidRPr="004A7484">
        <w:rPr>
          <w:color w:val="000000"/>
          <w:sz w:val="22"/>
          <w:szCs w:val="22"/>
        </w:rPr>
        <w:t>4) П</w:t>
      </w:r>
      <w:r w:rsidRPr="004A7484">
        <w:rPr>
          <w:sz w:val="22"/>
          <w:szCs w:val="22"/>
        </w:rPr>
        <w:t>оставляемый товар должен быть новым, т.е. который не был в употреблении, находиться у Поставщика на законных основаниях, быть свободным от прав третьих лиц, не заложен и не находиться под арестом</w:t>
      </w:r>
    </w:p>
    <w:p w:rsidR="00B4680B" w:rsidRPr="00B16945" w:rsidRDefault="00B4680B" w:rsidP="00182233">
      <w:pPr>
        <w:pStyle w:val="aff"/>
        <w:numPr>
          <w:ilvl w:val="0"/>
          <w:numId w:val="10"/>
        </w:numPr>
        <w:ind w:left="426"/>
        <w:jc w:val="both"/>
        <w:rPr>
          <w:sz w:val="22"/>
          <w:szCs w:val="22"/>
        </w:rPr>
      </w:pPr>
      <w:r w:rsidRPr="004A7484">
        <w:rPr>
          <w:b/>
          <w:bCs/>
          <w:sz w:val="22"/>
          <w:szCs w:val="22"/>
        </w:rPr>
        <w:t>Место доставки</w:t>
      </w:r>
      <w:r w:rsidR="002122D0" w:rsidRPr="002122D0">
        <w:rPr>
          <w:b/>
          <w:bCs/>
          <w:sz w:val="22"/>
          <w:szCs w:val="22"/>
        </w:rPr>
        <w:t xml:space="preserve"> </w:t>
      </w:r>
      <w:r w:rsidR="002122D0">
        <w:rPr>
          <w:b/>
          <w:bCs/>
          <w:sz w:val="22"/>
          <w:szCs w:val="22"/>
        </w:rPr>
        <w:t>и установки</w:t>
      </w:r>
      <w:r w:rsidRPr="004A7484">
        <w:rPr>
          <w:b/>
          <w:bCs/>
          <w:sz w:val="22"/>
          <w:szCs w:val="22"/>
        </w:rPr>
        <w:t xml:space="preserve">: </w:t>
      </w:r>
      <w:r w:rsidR="00B16945" w:rsidRPr="00B16945">
        <w:rPr>
          <w:sz w:val="22"/>
          <w:szCs w:val="22"/>
        </w:rPr>
        <w:t>432012, г. Ульяновск, ул. Хрустальная, д.3</w:t>
      </w:r>
      <w:r w:rsidRPr="00B16945">
        <w:rPr>
          <w:sz w:val="22"/>
          <w:szCs w:val="22"/>
        </w:rPr>
        <w:t xml:space="preserve"> </w:t>
      </w:r>
    </w:p>
    <w:p w:rsidR="00B4680B" w:rsidRPr="004A7484" w:rsidRDefault="00B4680B" w:rsidP="00182233">
      <w:pPr>
        <w:pStyle w:val="aff"/>
        <w:numPr>
          <w:ilvl w:val="0"/>
          <w:numId w:val="10"/>
        </w:numPr>
        <w:ind w:left="426"/>
        <w:jc w:val="both"/>
        <w:rPr>
          <w:sz w:val="22"/>
          <w:szCs w:val="22"/>
        </w:rPr>
      </w:pPr>
      <w:r w:rsidRPr="004A7484">
        <w:rPr>
          <w:b/>
          <w:bCs/>
          <w:sz w:val="22"/>
          <w:szCs w:val="22"/>
        </w:rPr>
        <w:t>Тара доставки</w:t>
      </w:r>
      <w:r w:rsidRPr="004A7484">
        <w:rPr>
          <w:sz w:val="22"/>
          <w:szCs w:val="22"/>
        </w:rPr>
        <w:t xml:space="preserve">: поставка товара должна осуществляется в оригинальной заводской упаковке, обеспечивающей его сохранность. Упаковка товара должна обеспечивать защиту от воздействия механических, химических и </w:t>
      </w:r>
      <w:r w:rsidRPr="004A7484">
        <w:rPr>
          <w:spacing w:val="2"/>
          <w:sz w:val="22"/>
          <w:szCs w:val="22"/>
        </w:rPr>
        <w:t>климатических факторов во время транспортирования и хранения поставляемого товара</w:t>
      </w:r>
    </w:p>
    <w:p w:rsidR="006A3148" w:rsidRPr="006A3148" w:rsidRDefault="00B4680B" w:rsidP="006A3148">
      <w:pPr>
        <w:pStyle w:val="aff"/>
        <w:numPr>
          <w:ilvl w:val="0"/>
          <w:numId w:val="10"/>
        </w:numPr>
        <w:ind w:left="426"/>
        <w:jc w:val="both"/>
        <w:rPr>
          <w:sz w:val="22"/>
          <w:szCs w:val="22"/>
        </w:rPr>
      </w:pPr>
      <w:r w:rsidRPr="006A3148">
        <w:rPr>
          <w:b/>
          <w:bCs/>
          <w:sz w:val="22"/>
          <w:szCs w:val="22"/>
        </w:rPr>
        <w:t>Сроки и условия поставки товаров:</w:t>
      </w:r>
      <w:r w:rsidRPr="006A3148">
        <w:rPr>
          <w:sz w:val="22"/>
          <w:szCs w:val="22"/>
        </w:rPr>
        <w:t xml:space="preserve"> </w:t>
      </w:r>
      <w:r w:rsidR="006A3148" w:rsidRPr="006A3148">
        <w:rPr>
          <w:sz w:val="22"/>
          <w:szCs w:val="22"/>
        </w:rPr>
        <w:t>Объем и срок поставки каждой партии Товара определяется</w:t>
      </w:r>
    </w:p>
    <w:p w:rsidR="00B4680B" w:rsidRPr="006A3148" w:rsidRDefault="006A3148" w:rsidP="006A3148">
      <w:pPr>
        <w:ind w:left="426"/>
        <w:jc w:val="both"/>
        <w:rPr>
          <w:sz w:val="22"/>
          <w:szCs w:val="22"/>
        </w:rPr>
      </w:pPr>
      <w:r w:rsidRPr="006A3148">
        <w:rPr>
          <w:sz w:val="22"/>
          <w:szCs w:val="22"/>
        </w:rPr>
        <w:t>Заказчиком в форме заявки, направленной посредством автоматизированной системы заказов «Электронный ордер». С даты получения соответствующей заявки Поставщиком, Поставщик обязуется осуществить поставку указанного в заявке Товара в течение 5 (пяти) рабочих дней.</w:t>
      </w:r>
    </w:p>
    <w:p w:rsidR="00B4680B" w:rsidRPr="00D55DAD" w:rsidRDefault="00B4680B" w:rsidP="00182233">
      <w:pPr>
        <w:pStyle w:val="aff"/>
        <w:numPr>
          <w:ilvl w:val="0"/>
          <w:numId w:val="10"/>
        </w:numPr>
        <w:ind w:left="426"/>
        <w:jc w:val="both"/>
        <w:rPr>
          <w:spacing w:val="-9"/>
          <w:sz w:val="22"/>
          <w:szCs w:val="22"/>
        </w:rPr>
      </w:pPr>
      <w:r w:rsidRPr="00D55DAD">
        <w:rPr>
          <w:b/>
          <w:bCs/>
          <w:sz w:val="22"/>
          <w:szCs w:val="22"/>
        </w:rPr>
        <w:t>Стоимость товаров должна включать:</w:t>
      </w:r>
      <w:r w:rsidRPr="00D55DAD">
        <w:rPr>
          <w:sz w:val="22"/>
          <w:szCs w:val="22"/>
        </w:rPr>
        <w:t xml:space="preserve">  Все расходы Поставщика, которые могут возникнуть в ходе исполнения договора, в том числе: на перевозку, страхование, уплата таможенных пошлин, налогов и др. обязательных платежей.</w:t>
      </w:r>
    </w:p>
    <w:p w:rsidR="006A3148" w:rsidRPr="006A3148" w:rsidRDefault="00B4680B" w:rsidP="006A3148">
      <w:pPr>
        <w:pStyle w:val="aff"/>
        <w:numPr>
          <w:ilvl w:val="0"/>
          <w:numId w:val="10"/>
        </w:numPr>
        <w:tabs>
          <w:tab w:val="left" w:pos="1134"/>
        </w:tabs>
        <w:jc w:val="both"/>
        <w:rPr>
          <w:b/>
          <w:bCs/>
          <w:kern w:val="1"/>
          <w:sz w:val="22"/>
          <w:szCs w:val="22"/>
          <w:lang w:eastAsia="hi-IN" w:bidi="hi-IN"/>
        </w:rPr>
      </w:pPr>
      <w:r w:rsidRPr="006A3148">
        <w:rPr>
          <w:b/>
          <w:bCs/>
          <w:sz w:val="22"/>
          <w:szCs w:val="22"/>
        </w:rPr>
        <w:t xml:space="preserve">Срок и условия оплаты: </w:t>
      </w:r>
      <w:r w:rsidR="006A3148" w:rsidRPr="006A3148">
        <w:rPr>
          <w:kern w:val="1"/>
          <w:sz w:val="22"/>
          <w:szCs w:val="22"/>
          <w:lang w:eastAsia="hi-IN" w:bidi="hi-IN"/>
        </w:rPr>
        <w:t>Оплата Товара производится Покупателем путем перечисления</w:t>
      </w:r>
    </w:p>
    <w:p w:rsidR="006A3148" w:rsidRPr="006A3148" w:rsidRDefault="006A3148" w:rsidP="006A3148">
      <w:pPr>
        <w:tabs>
          <w:tab w:val="left" w:pos="1134"/>
        </w:tabs>
        <w:suppressAutoHyphens/>
        <w:jc w:val="both"/>
        <w:rPr>
          <w:b/>
          <w:bCs/>
          <w:kern w:val="1"/>
          <w:sz w:val="22"/>
          <w:szCs w:val="22"/>
          <w:lang w:eastAsia="hi-IN" w:bidi="hi-IN"/>
        </w:rPr>
      </w:pPr>
      <w:r w:rsidRPr="006A3148">
        <w:rPr>
          <w:kern w:val="1"/>
          <w:sz w:val="22"/>
          <w:szCs w:val="22"/>
          <w:lang w:eastAsia="hi-IN" w:bidi="hi-IN"/>
        </w:rPr>
        <w:t>денежных средств на расчетный счет Поставщика</w:t>
      </w:r>
      <w:r w:rsidRPr="006A3148">
        <w:rPr>
          <w:bCs/>
          <w:kern w:val="1"/>
          <w:sz w:val="22"/>
          <w:szCs w:val="22"/>
          <w:lang w:eastAsia="hi-IN" w:bidi="hi-IN"/>
        </w:rPr>
        <w:t xml:space="preserve"> после принятия и поставки товара в течение 15 рабочих дней.</w:t>
      </w:r>
    </w:p>
    <w:p w:rsidR="00B4680B" w:rsidRPr="006A3148" w:rsidRDefault="00B4680B" w:rsidP="009A66A3">
      <w:pPr>
        <w:pStyle w:val="aff"/>
        <w:numPr>
          <w:ilvl w:val="0"/>
          <w:numId w:val="10"/>
        </w:numPr>
        <w:ind w:left="426"/>
        <w:jc w:val="both"/>
        <w:rPr>
          <w:b/>
          <w:bCs/>
          <w:sz w:val="22"/>
          <w:szCs w:val="22"/>
        </w:rPr>
      </w:pPr>
      <w:r w:rsidRPr="006A3148">
        <w:rPr>
          <w:b/>
          <w:bCs/>
          <w:sz w:val="22"/>
          <w:szCs w:val="22"/>
        </w:rPr>
        <w:t xml:space="preserve">Особые условия: </w:t>
      </w:r>
      <w:r w:rsidRPr="006A3148">
        <w:rPr>
          <w:bCs/>
          <w:sz w:val="22"/>
          <w:szCs w:val="22"/>
        </w:rPr>
        <w:t xml:space="preserve">в случае, если Участник подает котировочную заявку на Товар, являющийся аналогом, то данный Товар по техническим характеристикам </w:t>
      </w:r>
      <w:r w:rsidRPr="006A3148">
        <w:rPr>
          <w:bCs/>
          <w:sz w:val="22"/>
          <w:szCs w:val="22"/>
          <w:u w:val="single"/>
        </w:rPr>
        <w:t>не должен быть хуже,</w:t>
      </w:r>
      <w:r w:rsidRPr="006A3148">
        <w:rPr>
          <w:bCs/>
          <w:sz w:val="22"/>
          <w:szCs w:val="22"/>
        </w:rPr>
        <w:t xml:space="preserve"> а по некоторым критериям даже лучше (либо аналогичным), чем те, которые были предложены Заказчиком в </w:t>
      </w:r>
      <w:r w:rsidR="00896642" w:rsidRPr="006A3148">
        <w:rPr>
          <w:bCs/>
          <w:sz w:val="22"/>
          <w:szCs w:val="22"/>
        </w:rPr>
        <w:t>котировочной документации</w:t>
      </w:r>
      <w:r w:rsidRPr="006A3148">
        <w:rPr>
          <w:bCs/>
          <w:sz w:val="22"/>
          <w:szCs w:val="22"/>
        </w:rPr>
        <w:t>.</w:t>
      </w:r>
    </w:p>
    <w:p w:rsidR="00B4680B" w:rsidRPr="004A7484" w:rsidRDefault="00B4680B" w:rsidP="008C4AC3">
      <w:pPr>
        <w:pStyle w:val="aff"/>
        <w:numPr>
          <w:ilvl w:val="0"/>
          <w:numId w:val="10"/>
        </w:numPr>
        <w:ind w:left="426"/>
        <w:jc w:val="both"/>
        <w:rPr>
          <w:bCs/>
          <w:sz w:val="22"/>
          <w:szCs w:val="22"/>
        </w:rPr>
      </w:pPr>
      <w:r w:rsidRPr="004A7484">
        <w:rPr>
          <w:b/>
          <w:bCs/>
          <w:sz w:val="22"/>
          <w:szCs w:val="22"/>
        </w:rPr>
        <w:t xml:space="preserve">Источник финансирования:  </w:t>
      </w:r>
      <w:r w:rsidRPr="004A7484">
        <w:rPr>
          <w:bCs/>
          <w:sz w:val="22"/>
          <w:szCs w:val="22"/>
        </w:rPr>
        <w:t>доходы, полученные от предпринимательской деятельности.</w:t>
      </w:r>
    </w:p>
    <w:p w:rsidR="00B4680B" w:rsidRPr="004A7484" w:rsidRDefault="00B4680B" w:rsidP="00182233">
      <w:pPr>
        <w:pStyle w:val="aff"/>
        <w:numPr>
          <w:ilvl w:val="0"/>
          <w:numId w:val="10"/>
        </w:numPr>
        <w:ind w:left="426"/>
        <w:jc w:val="both"/>
        <w:rPr>
          <w:bCs/>
          <w:sz w:val="22"/>
          <w:szCs w:val="22"/>
          <w:u w:val="single"/>
        </w:rPr>
      </w:pPr>
      <w:r w:rsidRPr="004A7484">
        <w:rPr>
          <w:bCs/>
          <w:sz w:val="22"/>
          <w:szCs w:val="22"/>
          <w:u w:val="single"/>
        </w:rPr>
        <w:t>С котировочной заявкой необходимо обязательно предоставить все копии регистрационных удостоверений, сертификатов соответствия, и других соответствующих документов на Товар (заверенные печатью). В случае, если Товар не подлежит сертификации, предоставить информационную справку. В котировочной заявке на каждую позицию предлагаемого Товара необходимо в обязательном порядке указывать технические характеристики (в противном случае Заказчик вправе отклонить заявку участника).</w:t>
      </w:r>
    </w:p>
    <w:p w:rsidR="00B4680B" w:rsidRPr="004A7484" w:rsidRDefault="00B4680B" w:rsidP="00E42C37">
      <w:pPr>
        <w:ind w:firstLine="720"/>
        <w:contextualSpacing/>
        <w:jc w:val="both"/>
        <w:rPr>
          <w:b/>
          <w:bCs/>
          <w:sz w:val="22"/>
          <w:szCs w:val="22"/>
        </w:rPr>
      </w:pPr>
    </w:p>
    <w:p w:rsidR="00B4680B" w:rsidRPr="004A7484" w:rsidRDefault="00B4680B" w:rsidP="008C4AC3">
      <w:pPr>
        <w:pStyle w:val="aff"/>
        <w:numPr>
          <w:ilvl w:val="0"/>
          <w:numId w:val="10"/>
        </w:numPr>
        <w:ind w:left="426"/>
        <w:jc w:val="both"/>
        <w:rPr>
          <w:sz w:val="22"/>
          <w:szCs w:val="22"/>
        </w:rPr>
      </w:pPr>
      <w:r w:rsidRPr="004A7484">
        <w:rPr>
          <w:b/>
          <w:bCs/>
          <w:sz w:val="22"/>
          <w:szCs w:val="22"/>
        </w:rPr>
        <w:t>Место подачи котировочных заявок:</w:t>
      </w:r>
      <w:r w:rsidR="009B1F79">
        <w:rPr>
          <w:sz w:val="22"/>
          <w:szCs w:val="22"/>
        </w:rPr>
        <w:t xml:space="preserve"> </w:t>
      </w:r>
      <w:r w:rsidR="00E13C3C">
        <w:rPr>
          <w:sz w:val="22"/>
          <w:szCs w:val="22"/>
        </w:rPr>
        <w:t>Ч</w:t>
      </w:r>
      <w:r w:rsidR="009B1F79">
        <w:rPr>
          <w:sz w:val="22"/>
          <w:szCs w:val="22"/>
        </w:rPr>
        <w:t>УЗ</w:t>
      </w:r>
      <w:r w:rsidR="00E13C3C">
        <w:rPr>
          <w:sz w:val="22"/>
          <w:szCs w:val="22"/>
        </w:rPr>
        <w:t xml:space="preserve"> «РЖД-Медицина» г</w:t>
      </w:r>
      <w:r w:rsidR="00B16945">
        <w:rPr>
          <w:sz w:val="22"/>
          <w:szCs w:val="22"/>
        </w:rPr>
        <w:t>. Ульяновск</w:t>
      </w:r>
      <w:r w:rsidR="00E13C3C">
        <w:rPr>
          <w:sz w:val="22"/>
          <w:szCs w:val="22"/>
        </w:rPr>
        <w:t>»</w:t>
      </w:r>
      <w:r w:rsidR="009B1F79">
        <w:rPr>
          <w:sz w:val="22"/>
          <w:szCs w:val="22"/>
        </w:rPr>
        <w:t xml:space="preserve"> – </w:t>
      </w:r>
      <w:r w:rsidR="00B16945">
        <w:rPr>
          <w:sz w:val="22"/>
          <w:szCs w:val="22"/>
        </w:rPr>
        <w:t>432012</w:t>
      </w:r>
      <w:r w:rsidRPr="004A7484">
        <w:rPr>
          <w:sz w:val="22"/>
          <w:szCs w:val="22"/>
        </w:rPr>
        <w:t xml:space="preserve">, г. </w:t>
      </w:r>
      <w:r w:rsidR="00E13C3C">
        <w:rPr>
          <w:sz w:val="22"/>
          <w:szCs w:val="22"/>
        </w:rPr>
        <w:t>У</w:t>
      </w:r>
      <w:r w:rsidR="00B16945">
        <w:rPr>
          <w:sz w:val="22"/>
          <w:szCs w:val="22"/>
        </w:rPr>
        <w:t>льяновск</w:t>
      </w:r>
      <w:r w:rsidR="00E13C3C">
        <w:rPr>
          <w:sz w:val="22"/>
          <w:szCs w:val="22"/>
        </w:rPr>
        <w:t xml:space="preserve">, </w:t>
      </w:r>
      <w:r w:rsidR="009B1F79">
        <w:rPr>
          <w:sz w:val="22"/>
          <w:szCs w:val="22"/>
        </w:rPr>
        <w:t xml:space="preserve"> </w:t>
      </w:r>
      <w:r w:rsidR="00B16945">
        <w:rPr>
          <w:sz w:val="22"/>
          <w:szCs w:val="22"/>
        </w:rPr>
        <w:t>улица Хрустальная</w:t>
      </w:r>
      <w:r w:rsidR="009B1F79">
        <w:rPr>
          <w:sz w:val="22"/>
          <w:szCs w:val="22"/>
        </w:rPr>
        <w:t xml:space="preserve">, </w:t>
      </w:r>
      <w:r w:rsidR="00B16945">
        <w:rPr>
          <w:sz w:val="22"/>
          <w:szCs w:val="22"/>
        </w:rPr>
        <w:t>д.3</w:t>
      </w:r>
      <w:r w:rsidR="009B1F79">
        <w:rPr>
          <w:sz w:val="22"/>
          <w:szCs w:val="22"/>
        </w:rPr>
        <w:t>.</w:t>
      </w:r>
    </w:p>
    <w:p w:rsidR="00B4680B" w:rsidRPr="00990173" w:rsidRDefault="00B4680B" w:rsidP="00E42C37">
      <w:pPr>
        <w:pStyle w:val="a3"/>
        <w:spacing w:before="0"/>
        <w:ind w:firstLine="720"/>
        <w:contextualSpacing/>
        <w:jc w:val="both"/>
        <w:rPr>
          <w:b/>
          <w:bCs/>
          <w:sz w:val="22"/>
          <w:szCs w:val="22"/>
        </w:rPr>
      </w:pPr>
      <w:r w:rsidRPr="004A7484">
        <w:rPr>
          <w:b/>
          <w:bCs/>
          <w:sz w:val="22"/>
          <w:szCs w:val="22"/>
        </w:rPr>
        <w:t xml:space="preserve">Срок начала подачи котировочных заявок:         </w:t>
      </w:r>
      <w:r w:rsidRPr="00990173">
        <w:rPr>
          <w:b/>
          <w:bCs/>
          <w:sz w:val="22"/>
          <w:szCs w:val="22"/>
        </w:rPr>
        <w:t>с 0</w:t>
      </w:r>
      <w:r w:rsidR="00B16945">
        <w:rPr>
          <w:b/>
          <w:bCs/>
          <w:sz w:val="22"/>
          <w:szCs w:val="22"/>
        </w:rPr>
        <w:t>8</w:t>
      </w:r>
      <w:r w:rsidRPr="00990173">
        <w:rPr>
          <w:b/>
          <w:bCs/>
          <w:sz w:val="22"/>
          <w:szCs w:val="22"/>
        </w:rPr>
        <w:t xml:space="preserve">.00 </w:t>
      </w:r>
      <w:r w:rsidR="00185DC7" w:rsidRPr="00990173">
        <w:rPr>
          <w:b/>
          <w:bCs/>
          <w:sz w:val="22"/>
          <w:szCs w:val="22"/>
        </w:rPr>
        <w:t xml:space="preserve"> </w:t>
      </w:r>
      <w:r w:rsidRPr="00990173">
        <w:rPr>
          <w:b/>
          <w:bCs/>
          <w:sz w:val="22"/>
          <w:szCs w:val="22"/>
        </w:rPr>
        <w:t xml:space="preserve">    </w:t>
      </w:r>
      <w:r w:rsidR="00261526">
        <w:rPr>
          <w:b/>
          <w:bCs/>
          <w:sz w:val="22"/>
          <w:szCs w:val="22"/>
        </w:rPr>
        <w:t>02</w:t>
      </w:r>
      <w:r w:rsidR="008C4AC3" w:rsidRPr="00990173">
        <w:rPr>
          <w:b/>
          <w:bCs/>
          <w:sz w:val="22"/>
          <w:szCs w:val="22"/>
        </w:rPr>
        <w:t>.</w:t>
      </w:r>
      <w:r w:rsidR="00B16945">
        <w:rPr>
          <w:b/>
          <w:bCs/>
          <w:sz w:val="22"/>
          <w:szCs w:val="22"/>
        </w:rPr>
        <w:t>0</w:t>
      </w:r>
      <w:r w:rsidR="00261526">
        <w:rPr>
          <w:b/>
          <w:bCs/>
          <w:sz w:val="22"/>
          <w:szCs w:val="22"/>
        </w:rPr>
        <w:t>3</w:t>
      </w:r>
      <w:r w:rsidRPr="00990173">
        <w:rPr>
          <w:b/>
          <w:bCs/>
          <w:sz w:val="22"/>
          <w:szCs w:val="22"/>
        </w:rPr>
        <w:t>.20</w:t>
      </w:r>
      <w:r w:rsidR="00B16945">
        <w:rPr>
          <w:b/>
          <w:bCs/>
          <w:sz w:val="22"/>
          <w:szCs w:val="22"/>
        </w:rPr>
        <w:t>20</w:t>
      </w:r>
      <w:r w:rsidRPr="00990173">
        <w:rPr>
          <w:b/>
          <w:bCs/>
          <w:sz w:val="22"/>
          <w:szCs w:val="22"/>
        </w:rPr>
        <w:t xml:space="preserve">г. </w:t>
      </w:r>
      <w:r w:rsidR="00185DC7" w:rsidRPr="00990173">
        <w:rPr>
          <w:b/>
          <w:bCs/>
          <w:sz w:val="22"/>
          <w:szCs w:val="22"/>
        </w:rPr>
        <w:t>(время местное)</w:t>
      </w:r>
      <w:r w:rsidRPr="00990173">
        <w:rPr>
          <w:b/>
          <w:bCs/>
          <w:sz w:val="22"/>
          <w:szCs w:val="22"/>
        </w:rPr>
        <w:t xml:space="preserve">           </w:t>
      </w:r>
    </w:p>
    <w:p w:rsidR="00185DC7" w:rsidRPr="00990173" w:rsidRDefault="00B4680B" w:rsidP="00E42C37">
      <w:pPr>
        <w:pStyle w:val="a3"/>
        <w:spacing w:before="0"/>
        <w:ind w:firstLine="720"/>
        <w:contextualSpacing/>
        <w:jc w:val="both"/>
        <w:rPr>
          <w:b/>
          <w:bCs/>
          <w:sz w:val="22"/>
          <w:szCs w:val="22"/>
        </w:rPr>
      </w:pPr>
      <w:r w:rsidRPr="00990173">
        <w:rPr>
          <w:b/>
          <w:bCs/>
          <w:sz w:val="22"/>
          <w:szCs w:val="22"/>
        </w:rPr>
        <w:t xml:space="preserve">Срок окончания подачи котировочных заявок: до </w:t>
      </w:r>
      <w:r w:rsidR="00185DC7" w:rsidRPr="00990173">
        <w:rPr>
          <w:b/>
          <w:bCs/>
          <w:sz w:val="22"/>
          <w:szCs w:val="22"/>
        </w:rPr>
        <w:t>1</w:t>
      </w:r>
      <w:r w:rsidR="006A3148">
        <w:rPr>
          <w:b/>
          <w:bCs/>
          <w:sz w:val="22"/>
          <w:szCs w:val="22"/>
        </w:rPr>
        <w:t>7</w:t>
      </w:r>
      <w:r w:rsidR="00185DC7" w:rsidRPr="00990173">
        <w:rPr>
          <w:b/>
          <w:bCs/>
          <w:sz w:val="22"/>
          <w:szCs w:val="22"/>
        </w:rPr>
        <w:t>.</w:t>
      </w:r>
      <w:r w:rsidR="006A3148">
        <w:rPr>
          <w:b/>
          <w:bCs/>
          <w:sz w:val="22"/>
          <w:szCs w:val="22"/>
        </w:rPr>
        <w:t>0</w:t>
      </w:r>
      <w:r w:rsidR="00185DC7" w:rsidRPr="00990173">
        <w:rPr>
          <w:b/>
          <w:bCs/>
          <w:sz w:val="22"/>
          <w:szCs w:val="22"/>
        </w:rPr>
        <w:t>0</w:t>
      </w:r>
      <w:r w:rsidRPr="00990173">
        <w:rPr>
          <w:b/>
          <w:bCs/>
          <w:sz w:val="22"/>
          <w:szCs w:val="22"/>
        </w:rPr>
        <w:t xml:space="preserve">     </w:t>
      </w:r>
      <w:r w:rsidR="00261526">
        <w:rPr>
          <w:b/>
          <w:bCs/>
          <w:sz w:val="22"/>
          <w:szCs w:val="22"/>
        </w:rPr>
        <w:t>06</w:t>
      </w:r>
      <w:r w:rsidR="008C4AC3" w:rsidRPr="00990173">
        <w:rPr>
          <w:b/>
          <w:bCs/>
          <w:sz w:val="22"/>
          <w:szCs w:val="22"/>
        </w:rPr>
        <w:t>.</w:t>
      </w:r>
      <w:r w:rsidR="00B16945">
        <w:rPr>
          <w:b/>
          <w:bCs/>
          <w:sz w:val="22"/>
          <w:szCs w:val="22"/>
        </w:rPr>
        <w:t>0</w:t>
      </w:r>
      <w:r w:rsidR="00261526">
        <w:rPr>
          <w:b/>
          <w:bCs/>
          <w:sz w:val="22"/>
          <w:szCs w:val="22"/>
        </w:rPr>
        <w:t>3</w:t>
      </w:r>
      <w:r w:rsidRPr="00990173">
        <w:rPr>
          <w:b/>
          <w:bCs/>
          <w:sz w:val="22"/>
          <w:szCs w:val="22"/>
        </w:rPr>
        <w:t>.20</w:t>
      </w:r>
      <w:r w:rsidR="00B16945">
        <w:rPr>
          <w:b/>
          <w:bCs/>
          <w:sz w:val="22"/>
          <w:szCs w:val="22"/>
        </w:rPr>
        <w:t>20</w:t>
      </w:r>
      <w:r w:rsidRPr="00990173">
        <w:rPr>
          <w:b/>
          <w:bCs/>
          <w:sz w:val="22"/>
          <w:szCs w:val="22"/>
        </w:rPr>
        <w:t xml:space="preserve">г.  </w:t>
      </w:r>
      <w:r w:rsidR="00185DC7" w:rsidRPr="00990173">
        <w:rPr>
          <w:b/>
          <w:bCs/>
          <w:sz w:val="22"/>
          <w:szCs w:val="22"/>
        </w:rPr>
        <w:t>(время местное)</w:t>
      </w:r>
      <w:r w:rsidRPr="00990173">
        <w:rPr>
          <w:b/>
          <w:bCs/>
          <w:sz w:val="22"/>
          <w:szCs w:val="22"/>
        </w:rPr>
        <w:t xml:space="preserve"> </w:t>
      </w:r>
    </w:p>
    <w:p w:rsidR="00B4680B" w:rsidRPr="00990173" w:rsidRDefault="00185DC7" w:rsidP="00E42C37">
      <w:pPr>
        <w:pStyle w:val="a3"/>
        <w:spacing w:before="0"/>
        <w:ind w:firstLine="720"/>
        <w:contextualSpacing/>
        <w:jc w:val="both"/>
        <w:rPr>
          <w:b/>
          <w:bCs/>
          <w:sz w:val="22"/>
          <w:szCs w:val="22"/>
        </w:rPr>
      </w:pPr>
      <w:r w:rsidRPr="00990173">
        <w:rPr>
          <w:b/>
          <w:bCs/>
          <w:sz w:val="22"/>
          <w:szCs w:val="22"/>
        </w:rPr>
        <w:t xml:space="preserve">Дата вскрытия конвертов: </w:t>
      </w:r>
      <w:r w:rsidR="00B4680B" w:rsidRPr="00990173">
        <w:rPr>
          <w:b/>
          <w:bCs/>
          <w:sz w:val="22"/>
          <w:szCs w:val="22"/>
        </w:rPr>
        <w:t xml:space="preserve">            </w:t>
      </w:r>
      <w:r w:rsidR="002122D0" w:rsidRPr="00990173">
        <w:rPr>
          <w:b/>
          <w:bCs/>
          <w:sz w:val="22"/>
          <w:szCs w:val="22"/>
        </w:rPr>
        <w:t xml:space="preserve">                        </w:t>
      </w:r>
      <w:r w:rsidR="00B4680B" w:rsidRPr="00990173">
        <w:rPr>
          <w:b/>
          <w:bCs/>
          <w:sz w:val="22"/>
          <w:szCs w:val="22"/>
        </w:rPr>
        <w:t xml:space="preserve"> </w:t>
      </w:r>
      <w:r w:rsidR="006362BC">
        <w:rPr>
          <w:b/>
          <w:bCs/>
          <w:sz w:val="22"/>
          <w:szCs w:val="22"/>
        </w:rPr>
        <w:t>14.</w:t>
      </w:r>
      <w:r w:rsidR="00990173">
        <w:rPr>
          <w:b/>
          <w:bCs/>
          <w:sz w:val="22"/>
          <w:szCs w:val="22"/>
        </w:rPr>
        <w:t xml:space="preserve">00 </w:t>
      </w:r>
      <w:r w:rsidR="00FD37BA">
        <w:rPr>
          <w:b/>
          <w:bCs/>
          <w:sz w:val="22"/>
          <w:szCs w:val="22"/>
        </w:rPr>
        <w:t xml:space="preserve">час.  </w:t>
      </w:r>
      <w:r w:rsidR="00261526">
        <w:rPr>
          <w:b/>
          <w:bCs/>
          <w:sz w:val="22"/>
          <w:szCs w:val="22"/>
        </w:rPr>
        <w:t>10</w:t>
      </w:r>
      <w:r w:rsidR="007E0BB6" w:rsidRPr="00990173">
        <w:rPr>
          <w:b/>
          <w:bCs/>
          <w:sz w:val="22"/>
          <w:szCs w:val="22"/>
        </w:rPr>
        <w:t>.</w:t>
      </w:r>
      <w:r w:rsidR="006362BC">
        <w:rPr>
          <w:b/>
          <w:bCs/>
          <w:sz w:val="22"/>
          <w:szCs w:val="22"/>
        </w:rPr>
        <w:t>0</w:t>
      </w:r>
      <w:r w:rsidR="00261526">
        <w:rPr>
          <w:b/>
          <w:bCs/>
          <w:sz w:val="22"/>
          <w:szCs w:val="22"/>
        </w:rPr>
        <w:t>3</w:t>
      </w:r>
      <w:bookmarkStart w:id="1" w:name="_GoBack"/>
      <w:bookmarkEnd w:id="1"/>
      <w:r w:rsidR="00C40BE6" w:rsidRPr="00990173">
        <w:rPr>
          <w:b/>
          <w:bCs/>
          <w:sz w:val="22"/>
          <w:szCs w:val="22"/>
        </w:rPr>
        <w:t>.20</w:t>
      </w:r>
      <w:r w:rsidR="006362BC">
        <w:rPr>
          <w:b/>
          <w:bCs/>
          <w:sz w:val="22"/>
          <w:szCs w:val="22"/>
        </w:rPr>
        <w:t>20</w:t>
      </w:r>
      <w:r w:rsidR="00C40BE6" w:rsidRPr="00990173">
        <w:rPr>
          <w:b/>
          <w:bCs/>
          <w:sz w:val="22"/>
          <w:szCs w:val="22"/>
        </w:rPr>
        <w:t>г</w:t>
      </w:r>
      <w:r w:rsidR="002122D0" w:rsidRPr="00990173">
        <w:rPr>
          <w:b/>
          <w:bCs/>
          <w:sz w:val="22"/>
          <w:szCs w:val="22"/>
        </w:rPr>
        <w:t>. (время местное)</w:t>
      </w:r>
    </w:p>
    <w:p w:rsidR="00FB549D" w:rsidRPr="004A7484" w:rsidRDefault="00B4680B" w:rsidP="00FB549D">
      <w:pPr>
        <w:pStyle w:val="a3"/>
        <w:spacing w:before="0"/>
        <w:ind w:firstLine="720"/>
        <w:contextualSpacing/>
        <w:jc w:val="both"/>
        <w:rPr>
          <w:b/>
          <w:bCs/>
          <w:sz w:val="22"/>
          <w:szCs w:val="22"/>
        </w:rPr>
      </w:pPr>
      <w:r w:rsidRPr="00990173">
        <w:rPr>
          <w:b/>
          <w:bCs/>
          <w:sz w:val="22"/>
          <w:szCs w:val="22"/>
        </w:rPr>
        <w:t xml:space="preserve">Дата рассмотрения котировочных заявок:           </w:t>
      </w:r>
      <w:r w:rsidR="00FB549D">
        <w:rPr>
          <w:b/>
          <w:bCs/>
          <w:sz w:val="22"/>
          <w:szCs w:val="22"/>
        </w:rPr>
        <w:t xml:space="preserve">  </w:t>
      </w:r>
      <w:r w:rsidRPr="00990173">
        <w:rPr>
          <w:b/>
          <w:bCs/>
          <w:sz w:val="22"/>
          <w:szCs w:val="22"/>
        </w:rPr>
        <w:t xml:space="preserve">        </w:t>
      </w:r>
      <w:r w:rsidR="00FB549D">
        <w:rPr>
          <w:b/>
          <w:bCs/>
          <w:sz w:val="22"/>
          <w:szCs w:val="22"/>
        </w:rPr>
        <w:t>в соответствии с извещением (п.13)</w:t>
      </w:r>
      <w:r w:rsidR="00FB549D" w:rsidRPr="004A7484">
        <w:rPr>
          <w:b/>
          <w:bCs/>
          <w:sz w:val="22"/>
          <w:szCs w:val="22"/>
        </w:rPr>
        <w:t xml:space="preserve">  </w:t>
      </w:r>
    </w:p>
    <w:p w:rsidR="007002D2" w:rsidRPr="004A7484" w:rsidRDefault="007002D2" w:rsidP="00FB549D">
      <w:pPr>
        <w:pStyle w:val="a3"/>
        <w:spacing w:before="0"/>
        <w:ind w:firstLine="720"/>
        <w:contextualSpacing/>
        <w:jc w:val="both"/>
        <w:rPr>
          <w:bCs/>
          <w:sz w:val="22"/>
          <w:szCs w:val="22"/>
        </w:rPr>
      </w:pPr>
      <w:r w:rsidRPr="004A7484">
        <w:rPr>
          <w:b/>
          <w:bCs/>
          <w:sz w:val="22"/>
          <w:szCs w:val="22"/>
        </w:rPr>
        <w:t xml:space="preserve">Участники: </w:t>
      </w:r>
      <w:r w:rsidRPr="004A7484">
        <w:rPr>
          <w:bCs/>
          <w:sz w:val="22"/>
          <w:szCs w:val="22"/>
        </w:rPr>
        <w:t>запрос котировок проводится среди индивидуальных предпринимателей и юридических лиц, независимо от формы собственности.</w:t>
      </w:r>
    </w:p>
    <w:p w:rsidR="00EC61BE" w:rsidRPr="004A7484" w:rsidRDefault="00EC61BE" w:rsidP="00182233">
      <w:pPr>
        <w:pStyle w:val="aff"/>
        <w:numPr>
          <w:ilvl w:val="0"/>
          <w:numId w:val="10"/>
        </w:numPr>
        <w:ind w:left="426"/>
        <w:jc w:val="both"/>
        <w:rPr>
          <w:bCs/>
          <w:sz w:val="22"/>
          <w:szCs w:val="22"/>
        </w:rPr>
      </w:pPr>
      <w:r w:rsidRPr="004A7484">
        <w:rPr>
          <w:b/>
          <w:bCs/>
          <w:sz w:val="22"/>
          <w:szCs w:val="22"/>
        </w:rPr>
        <w:t>Антидемпинговые меры:</w:t>
      </w:r>
      <w:r w:rsidRPr="004A7484">
        <w:rPr>
          <w:bCs/>
          <w:sz w:val="22"/>
          <w:szCs w:val="22"/>
        </w:rPr>
        <w:t xml:space="preserve"> Антидемпинговые меры не предусмотрены.</w:t>
      </w:r>
    </w:p>
    <w:p w:rsidR="00EC61BE" w:rsidRPr="004A7484" w:rsidRDefault="00EC61BE" w:rsidP="00182233">
      <w:pPr>
        <w:pStyle w:val="aff"/>
        <w:numPr>
          <w:ilvl w:val="0"/>
          <w:numId w:val="10"/>
        </w:numPr>
        <w:ind w:left="426"/>
        <w:jc w:val="both"/>
        <w:rPr>
          <w:bCs/>
          <w:sz w:val="22"/>
          <w:szCs w:val="22"/>
        </w:rPr>
      </w:pPr>
      <w:r w:rsidRPr="004A7484">
        <w:rPr>
          <w:b/>
          <w:bCs/>
          <w:sz w:val="22"/>
          <w:szCs w:val="22"/>
        </w:rPr>
        <w:t>Обеспечение заявок:</w:t>
      </w:r>
      <w:r w:rsidRPr="004A7484">
        <w:rPr>
          <w:bCs/>
          <w:sz w:val="22"/>
          <w:szCs w:val="22"/>
        </w:rPr>
        <w:t xml:space="preserve"> Обеспечение заявок не предусмотрено.</w:t>
      </w:r>
    </w:p>
    <w:p w:rsidR="00EC61BE" w:rsidRPr="004A7484" w:rsidRDefault="00EC61BE" w:rsidP="00182233">
      <w:pPr>
        <w:pStyle w:val="aff"/>
        <w:numPr>
          <w:ilvl w:val="0"/>
          <w:numId w:val="10"/>
        </w:numPr>
        <w:ind w:left="426"/>
        <w:jc w:val="both"/>
        <w:rPr>
          <w:bCs/>
          <w:sz w:val="22"/>
          <w:szCs w:val="22"/>
        </w:rPr>
      </w:pPr>
      <w:r w:rsidRPr="004A7484">
        <w:rPr>
          <w:b/>
          <w:bCs/>
          <w:sz w:val="22"/>
          <w:szCs w:val="22"/>
        </w:rPr>
        <w:t>Обеспечение договора:</w:t>
      </w:r>
      <w:r w:rsidRPr="004A7484">
        <w:rPr>
          <w:bCs/>
          <w:sz w:val="22"/>
          <w:szCs w:val="22"/>
        </w:rPr>
        <w:t xml:space="preserve"> Обеспечение договора не предусмотрено.</w:t>
      </w:r>
    </w:p>
    <w:p w:rsidR="00566578" w:rsidRPr="004A7484" w:rsidRDefault="00566578" w:rsidP="00182233">
      <w:pPr>
        <w:pStyle w:val="aff"/>
        <w:numPr>
          <w:ilvl w:val="0"/>
          <w:numId w:val="10"/>
        </w:numPr>
        <w:ind w:left="426"/>
        <w:jc w:val="both"/>
        <w:rPr>
          <w:b/>
          <w:bCs/>
          <w:sz w:val="22"/>
          <w:szCs w:val="22"/>
        </w:rPr>
      </w:pPr>
      <w:r w:rsidRPr="004A7484">
        <w:rPr>
          <w:b/>
          <w:bCs/>
          <w:sz w:val="22"/>
          <w:szCs w:val="22"/>
        </w:rPr>
        <w:lastRenderedPageBreak/>
        <w:t xml:space="preserve">Порядок подачи заявок: </w:t>
      </w:r>
    </w:p>
    <w:p w:rsidR="00566578" w:rsidRPr="004A7484" w:rsidRDefault="00566578" w:rsidP="00566578">
      <w:pPr>
        <w:pStyle w:val="a3"/>
        <w:numPr>
          <w:ilvl w:val="0"/>
          <w:numId w:val="7"/>
        </w:numPr>
        <w:spacing w:before="0"/>
        <w:ind w:left="1434" w:hanging="357"/>
        <w:jc w:val="both"/>
        <w:rPr>
          <w:bCs/>
          <w:sz w:val="22"/>
          <w:szCs w:val="22"/>
        </w:rPr>
      </w:pPr>
      <w:r w:rsidRPr="004A7484">
        <w:rPr>
          <w:bCs/>
          <w:sz w:val="22"/>
          <w:szCs w:val="22"/>
        </w:rPr>
        <w:t>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566578" w:rsidRPr="004A7484" w:rsidRDefault="00566578" w:rsidP="00566578">
      <w:pPr>
        <w:pStyle w:val="a3"/>
        <w:numPr>
          <w:ilvl w:val="0"/>
          <w:numId w:val="7"/>
        </w:numPr>
        <w:spacing w:before="0"/>
        <w:ind w:left="1434" w:hanging="357"/>
        <w:jc w:val="both"/>
        <w:rPr>
          <w:bCs/>
          <w:sz w:val="22"/>
          <w:szCs w:val="22"/>
        </w:rPr>
      </w:pPr>
      <w:r w:rsidRPr="004A7484">
        <w:rPr>
          <w:bCs/>
          <w:sz w:val="22"/>
          <w:szCs w:val="22"/>
        </w:rPr>
        <w:t xml:space="preserve">Заявки на участие в закупке действуют </w:t>
      </w:r>
      <w:r w:rsidR="008C4AC3" w:rsidRPr="004A7484">
        <w:rPr>
          <w:bCs/>
          <w:sz w:val="22"/>
          <w:szCs w:val="22"/>
        </w:rPr>
        <w:t xml:space="preserve">до момента заключения договора. </w:t>
      </w:r>
    </w:p>
    <w:p w:rsidR="00566578" w:rsidRPr="004A7484" w:rsidRDefault="00566578" w:rsidP="00566578">
      <w:pPr>
        <w:pStyle w:val="a3"/>
        <w:numPr>
          <w:ilvl w:val="0"/>
          <w:numId w:val="7"/>
        </w:numPr>
        <w:spacing w:before="0"/>
        <w:ind w:left="1434" w:hanging="357"/>
        <w:jc w:val="both"/>
        <w:rPr>
          <w:bCs/>
          <w:sz w:val="22"/>
          <w:szCs w:val="22"/>
        </w:rPr>
      </w:pPr>
      <w:r w:rsidRPr="004A7484">
        <w:rPr>
          <w:bCs/>
          <w:sz w:val="22"/>
          <w:szCs w:val="22"/>
        </w:rPr>
        <w:t>Основанием для отказа в приеме заявки является истечение срока подачи заявок или несоответствие конверта с заявкой следующим требованиям: на конверте указываются наименование и номер закупки, на участие в которой подается заявка, номер лота, а также наименование, адрес и индивидуальный налоговый номер участника закупки.</w:t>
      </w:r>
    </w:p>
    <w:p w:rsidR="00416F23" w:rsidRPr="004A7484" w:rsidRDefault="00416F23" w:rsidP="00566578">
      <w:pPr>
        <w:pStyle w:val="a3"/>
        <w:numPr>
          <w:ilvl w:val="0"/>
          <w:numId w:val="7"/>
        </w:numPr>
        <w:spacing w:before="0"/>
        <w:ind w:left="1434" w:hanging="357"/>
        <w:jc w:val="both"/>
        <w:rPr>
          <w:bCs/>
          <w:sz w:val="22"/>
          <w:szCs w:val="22"/>
        </w:rPr>
      </w:pPr>
      <w:r w:rsidRPr="004A7484">
        <w:rPr>
          <w:bCs/>
          <w:sz w:val="22"/>
          <w:szCs w:val="22"/>
        </w:rPr>
        <w:t xml:space="preserve">В случае направления заявки по электронной почте, заархивированный файл должен иметь расширение </w:t>
      </w:r>
      <w:r w:rsidR="00B80E9A" w:rsidRPr="004A7484">
        <w:rPr>
          <w:bCs/>
          <w:sz w:val="22"/>
          <w:szCs w:val="22"/>
        </w:rPr>
        <w:t>.rar (или .zip)</w:t>
      </w:r>
      <w:r w:rsidRPr="004A7484">
        <w:rPr>
          <w:bCs/>
          <w:sz w:val="22"/>
          <w:szCs w:val="22"/>
        </w:rPr>
        <w:t xml:space="preserve">, имя файла должно </w:t>
      </w:r>
      <w:r w:rsidR="00B80E9A" w:rsidRPr="004A7484">
        <w:rPr>
          <w:bCs/>
          <w:sz w:val="22"/>
          <w:szCs w:val="22"/>
        </w:rPr>
        <w:t>соответствовать формату «Наименование участника_Котировка№.rar (или .zip)»</w:t>
      </w:r>
      <w:r w:rsidRPr="004A7484">
        <w:rPr>
          <w:bCs/>
          <w:sz w:val="22"/>
          <w:szCs w:val="22"/>
        </w:rPr>
        <w:t>.</w:t>
      </w:r>
      <w:r w:rsidR="00B80E9A" w:rsidRPr="004A7484">
        <w:rPr>
          <w:bCs/>
          <w:sz w:val="22"/>
          <w:szCs w:val="22"/>
        </w:rPr>
        <w:t xml:space="preserve"> Вместо набора символов «Наименование участника» указать наименование участника, а вместо символа «№» участник должен указать номер запроса котировок.</w:t>
      </w:r>
      <w:r w:rsidRPr="004A7484">
        <w:rPr>
          <w:bCs/>
          <w:sz w:val="22"/>
          <w:szCs w:val="22"/>
        </w:rPr>
        <w:t xml:space="preserve"> Документы, содержащиеся в архиве</w:t>
      </w:r>
      <w:r w:rsidR="00FE7BD3" w:rsidRPr="004A7484">
        <w:rPr>
          <w:bCs/>
          <w:sz w:val="22"/>
          <w:szCs w:val="22"/>
        </w:rPr>
        <w:t xml:space="preserve"> и имеющие формат *.pdf,</w:t>
      </w:r>
      <w:r w:rsidRPr="004A7484">
        <w:rPr>
          <w:bCs/>
          <w:sz w:val="22"/>
          <w:szCs w:val="22"/>
        </w:rPr>
        <w:t xml:space="preserve"> должны быть отсканированы с оригинала или заверенной нотариальной копии</w:t>
      </w:r>
      <w:r w:rsidR="00FE7BD3" w:rsidRPr="004A7484">
        <w:rPr>
          <w:bCs/>
          <w:sz w:val="22"/>
          <w:szCs w:val="22"/>
        </w:rPr>
        <w:t xml:space="preserve"> и иметь разрешение не менее </w:t>
      </w:r>
      <w:r w:rsidR="00B80E9A" w:rsidRPr="004A7484">
        <w:rPr>
          <w:bCs/>
          <w:sz w:val="22"/>
          <w:szCs w:val="22"/>
        </w:rPr>
        <w:t>1</w:t>
      </w:r>
      <w:r w:rsidR="00FE7BD3" w:rsidRPr="004A7484">
        <w:rPr>
          <w:bCs/>
          <w:sz w:val="22"/>
          <w:szCs w:val="22"/>
        </w:rPr>
        <w:t>00dpi.</w:t>
      </w:r>
      <w:r w:rsidR="002122D0">
        <w:rPr>
          <w:bCs/>
          <w:sz w:val="22"/>
          <w:szCs w:val="22"/>
        </w:rPr>
        <w:t xml:space="preserve"> Допускается скани</w:t>
      </w:r>
      <w:r w:rsidR="00B80E9A" w:rsidRPr="004A7484">
        <w:rPr>
          <w:bCs/>
          <w:sz w:val="22"/>
          <w:szCs w:val="22"/>
        </w:rPr>
        <w:t>рование в черно-белом режиме.</w:t>
      </w:r>
    </w:p>
    <w:p w:rsidR="00566578" w:rsidRPr="004A7484" w:rsidRDefault="00566578" w:rsidP="00566578">
      <w:pPr>
        <w:pStyle w:val="a3"/>
        <w:numPr>
          <w:ilvl w:val="0"/>
          <w:numId w:val="7"/>
        </w:numPr>
        <w:spacing w:before="0"/>
        <w:ind w:left="1434" w:hanging="357"/>
        <w:jc w:val="both"/>
        <w:rPr>
          <w:bCs/>
          <w:sz w:val="22"/>
          <w:szCs w:val="22"/>
        </w:rPr>
      </w:pPr>
      <w:r w:rsidRPr="004A7484">
        <w:rPr>
          <w:bCs/>
          <w:sz w:val="22"/>
          <w:szCs w:val="22"/>
        </w:rPr>
        <w:t>Заказчик или организатор процедуры закупки принимает конверты с заявками до истечения срока подачи заявок, за исключением конвертов, на которых отсутствует необходимая информация, незапечатанных и поврежденных конвертов.</w:t>
      </w:r>
    </w:p>
    <w:p w:rsidR="00566578" w:rsidRPr="004A7484" w:rsidRDefault="00566578" w:rsidP="00566578">
      <w:pPr>
        <w:pStyle w:val="a3"/>
        <w:numPr>
          <w:ilvl w:val="0"/>
          <w:numId w:val="7"/>
        </w:numPr>
        <w:spacing w:before="0"/>
        <w:ind w:left="1434" w:hanging="357"/>
        <w:jc w:val="both"/>
        <w:rPr>
          <w:bCs/>
          <w:sz w:val="22"/>
          <w:szCs w:val="22"/>
        </w:rPr>
      </w:pPr>
      <w:r w:rsidRPr="004A7484">
        <w:rPr>
          <w:bCs/>
          <w:sz w:val="22"/>
          <w:szCs w:val="22"/>
        </w:rPr>
        <w:t>По истечении срока подачи заявок конверты с заявками не принимаются. Конверт с заявкой, полученный заказчиком или организатором процедуры закупки по истечении срока подачи заявок по почте, не вскрывается и не возвращается.</w:t>
      </w:r>
    </w:p>
    <w:p w:rsidR="00896642" w:rsidRPr="004A7484" w:rsidRDefault="00566578" w:rsidP="00896642">
      <w:pPr>
        <w:pStyle w:val="a3"/>
        <w:numPr>
          <w:ilvl w:val="0"/>
          <w:numId w:val="7"/>
        </w:numPr>
        <w:spacing w:before="0"/>
        <w:ind w:left="1434" w:hanging="357"/>
        <w:jc w:val="both"/>
        <w:rPr>
          <w:bCs/>
          <w:sz w:val="22"/>
          <w:szCs w:val="22"/>
        </w:rPr>
      </w:pPr>
      <w:r w:rsidRPr="004A7484">
        <w:rPr>
          <w:bCs/>
          <w:sz w:val="22"/>
          <w:szCs w:val="22"/>
        </w:rPr>
        <w:t>Участник закупки вправе изменить или отозвать свою заявку до истечения срока подачи заявок.</w:t>
      </w:r>
    </w:p>
    <w:p w:rsidR="00B80E9A" w:rsidRPr="004A7484" w:rsidRDefault="00896642" w:rsidP="00896642">
      <w:pPr>
        <w:pStyle w:val="a3"/>
        <w:numPr>
          <w:ilvl w:val="0"/>
          <w:numId w:val="7"/>
        </w:numPr>
        <w:spacing w:before="0"/>
        <w:ind w:left="1434" w:hanging="357"/>
        <w:jc w:val="both"/>
        <w:rPr>
          <w:bCs/>
          <w:sz w:val="22"/>
          <w:szCs w:val="22"/>
        </w:rPr>
      </w:pPr>
      <w:r w:rsidRPr="004A7484">
        <w:rPr>
          <w:bCs/>
          <w:sz w:val="22"/>
          <w:szCs w:val="22"/>
        </w:rPr>
        <w:t>Котировочная заявка</w:t>
      </w:r>
      <w:r w:rsidR="00B80E9A" w:rsidRPr="004A7484">
        <w:rPr>
          <w:bCs/>
          <w:sz w:val="22"/>
          <w:szCs w:val="22"/>
        </w:rPr>
        <w:t xml:space="preserve"> должн</w:t>
      </w:r>
      <w:r w:rsidRPr="004A7484">
        <w:rPr>
          <w:bCs/>
          <w:sz w:val="22"/>
          <w:szCs w:val="22"/>
        </w:rPr>
        <w:t>а</w:t>
      </w:r>
      <w:r w:rsidR="00B80E9A" w:rsidRPr="004A7484">
        <w:rPr>
          <w:bCs/>
          <w:sz w:val="22"/>
          <w:szCs w:val="22"/>
        </w:rPr>
        <w:t xml:space="preserve"> включать цену за единицу (если указание цены за единицу предусмотрено котировочной документацией) и общую цену предложения. Участником должны быть указаны марки, модели, наименования предлагаемых товаров, работ, услуг.</w:t>
      </w:r>
    </w:p>
    <w:p w:rsidR="00B80E9A" w:rsidRPr="004A7484" w:rsidRDefault="00B80E9A" w:rsidP="00896642">
      <w:pPr>
        <w:pStyle w:val="a3"/>
        <w:numPr>
          <w:ilvl w:val="0"/>
          <w:numId w:val="7"/>
        </w:numPr>
        <w:spacing w:before="0"/>
        <w:ind w:left="1434" w:hanging="357"/>
        <w:jc w:val="both"/>
        <w:rPr>
          <w:bCs/>
          <w:sz w:val="22"/>
          <w:szCs w:val="22"/>
        </w:rPr>
      </w:pPr>
      <w:r w:rsidRPr="004A7484">
        <w:rPr>
          <w:bCs/>
          <w:sz w:val="22"/>
          <w:szCs w:val="22"/>
        </w:rPr>
        <w:t xml:space="preserve">Цены необходимо приводить в рублях с учетом всех возможных расходов участника. </w:t>
      </w:r>
    </w:p>
    <w:p w:rsidR="00B80E9A" w:rsidRPr="004A7484" w:rsidRDefault="00B80E9A" w:rsidP="00896642">
      <w:pPr>
        <w:pStyle w:val="a3"/>
        <w:numPr>
          <w:ilvl w:val="0"/>
          <w:numId w:val="7"/>
        </w:numPr>
        <w:spacing w:before="0"/>
        <w:ind w:left="1434" w:hanging="357"/>
        <w:jc w:val="both"/>
        <w:rPr>
          <w:bCs/>
          <w:sz w:val="22"/>
          <w:szCs w:val="22"/>
        </w:rPr>
      </w:pPr>
      <w:r w:rsidRPr="004A7484">
        <w:rPr>
          <w:bCs/>
          <w:sz w:val="22"/>
          <w:szCs w:val="22"/>
        </w:rPr>
        <w:t>Цены должны быть указаны с учетом НДС и без учета НДС.</w:t>
      </w:r>
    </w:p>
    <w:p w:rsidR="00B80E9A" w:rsidRPr="004A7484" w:rsidRDefault="00B80E9A" w:rsidP="00896642">
      <w:pPr>
        <w:pStyle w:val="a3"/>
        <w:numPr>
          <w:ilvl w:val="0"/>
          <w:numId w:val="7"/>
        </w:numPr>
        <w:spacing w:before="0"/>
        <w:ind w:left="1434" w:hanging="357"/>
        <w:jc w:val="both"/>
        <w:rPr>
          <w:bCs/>
          <w:sz w:val="22"/>
          <w:szCs w:val="22"/>
        </w:rPr>
      </w:pPr>
      <w:r w:rsidRPr="004A7484">
        <w:rPr>
          <w:bCs/>
          <w:sz w:val="22"/>
          <w:szCs w:val="22"/>
        </w:rPr>
        <w:t>Для целей единообразного подхода к расчету сумм технического предложения суммы с учетом НДС необходимо рассчитывать следующим образом: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w:t>
      </w:r>
      <w:r w:rsidR="00A718D2">
        <w:rPr>
          <w:bCs/>
          <w:sz w:val="22"/>
          <w:szCs w:val="22"/>
        </w:rPr>
        <w:t>осле запятой и умножается на 1,2</w:t>
      </w:r>
      <w:r w:rsidRPr="004A7484">
        <w:rPr>
          <w:bCs/>
          <w:sz w:val="22"/>
          <w:szCs w:val="22"/>
        </w:rPr>
        <w:t xml:space="preserve"> (либо иной коэффициент в зависимости от ставки НДС, применяемой в отношении участника).</w:t>
      </w:r>
    </w:p>
    <w:p w:rsidR="00B80E9A" w:rsidRPr="004A7484" w:rsidRDefault="00896642" w:rsidP="00896642">
      <w:pPr>
        <w:pStyle w:val="a3"/>
        <w:numPr>
          <w:ilvl w:val="0"/>
          <w:numId w:val="7"/>
        </w:numPr>
        <w:spacing w:before="0"/>
        <w:ind w:left="1434" w:hanging="357"/>
        <w:jc w:val="both"/>
        <w:rPr>
          <w:bCs/>
          <w:sz w:val="22"/>
          <w:szCs w:val="22"/>
        </w:rPr>
      </w:pPr>
      <w:r w:rsidRPr="004A7484">
        <w:rPr>
          <w:bCs/>
          <w:sz w:val="22"/>
          <w:szCs w:val="22"/>
        </w:rPr>
        <w:t>Котировочная заявка</w:t>
      </w:r>
      <w:r w:rsidR="00B80E9A" w:rsidRPr="004A7484">
        <w:rPr>
          <w:bCs/>
          <w:sz w:val="22"/>
          <w:szCs w:val="22"/>
        </w:rPr>
        <w:t xml:space="preserve"> должн</w:t>
      </w:r>
      <w:r w:rsidR="00A40D60" w:rsidRPr="00990173">
        <w:rPr>
          <w:bCs/>
          <w:sz w:val="22"/>
          <w:szCs w:val="22"/>
        </w:rPr>
        <w:t>а</w:t>
      </w:r>
      <w:r w:rsidR="00B80E9A" w:rsidRPr="004A7484">
        <w:rPr>
          <w:bCs/>
          <w:sz w:val="22"/>
          <w:szCs w:val="22"/>
        </w:rPr>
        <w:t xml:space="preserve"> содержать все показатели и характеристики товаров, работ, услуг, условия исполнения договора, предусмотренные котировочной документацией и необходимые для рассмотрения и оценки котировочной заявки участника. Характеристики товаров, работ, услуг должны быть изложены таким образом, чтобы при рассмотрении и оценке заявок не допускалось их неоднозначное толкование, числовые показатели при описании характеристик товаров, работ, услуг должны быть указаны в абсолютных величинах. Все условия котировочной заявки участника понимаются заказчиком буквально, в случае расхождений показателей изложенных цифрами и прописью, приоритет имеют написанные прописью.</w:t>
      </w:r>
    </w:p>
    <w:p w:rsidR="00B80E9A" w:rsidRPr="004A7484" w:rsidRDefault="00B80E9A" w:rsidP="00896642">
      <w:pPr>
        <w:pStyle w:val="a3"/>
        <w:numPr>
          <w:ilvl w:val="0"/>
          <w:numId w:val="7"/>
        </w:numPr>
        <w:spacing w:before="0"/>
        <w:ind w:left="1434" w:hanging="357"/>
        <w:jc w:val="both"/>
        <w:rPr>
          <w:bCs/>
          <w:sz w:val="22"/>
          <w:szCs w:val="22"/>
        </w:rPr>
      </w:pPr>
      <w:r w:rsidRPr="004A7484">
        <w:rPr>
          <w:bCs/>
          <w:sz w:val="22"/>
          <w:szCs w:val="22"/>
        </w:rPr>
        <w:t xml:space="preserve">Предложение участника о цене, содержащееся в </w:t>
      </w:r>
      <w:r w:rsidR="00A40D60" w:rsidRPr="00990173">
        <w:rPr>
          <w:bCs/>
          <w:sz w:val="22"/>
          <w:szCs w:val="22"/>
        </w:rPr>
        <w:t>котировочной заявке</w:t>
      </w:r>
      <w:r w:rsidRPr="004A7484">
        <w:rPr>
          <w:bCs/>
          <w:sz w:val="22"/>
          <w:szCs w:val="22"/>
        </w:rPr>
        <w:t xml:space="preserve"> не должно превышать начальную (максимальную) цену договора (цену лота), установленную в котировочной документации (с учетом НДС и без учета НДС). Если в документации указаны цены за единицу закупаемых товаров, работ, услуг, в техническом предложении должны быть указаны цены за единицу по каждому из предлагаемых участником товаров, работ, услуг. Цена за единицу, предложенная участником, не должна превышать цену за единицу, установленную в котировочной документации (с учетом НДС и без учета НДС).</w:t>
      </w:r>
    </w:p>
    <w:p w:rsidR="00566578" w:rsidRPr="004A7484" w:rsidRDefault="00B80E9A" w:rsidP="00566578">
      <w:pPr>
        <w:pStyle w:val="a3"/>
        <w:numPr>
          <w:ilvl w:val="0"/>
          <w:numId w:val="7"/>
        </w:numPr>
        <w:spacing w:before="0"/>
        <w:ind w:left="1434" w:hanging="357"/>
        <w:jc w:val="both"/>
        <w:rPr>
          <w:sz w:val="22"/>
          <w:szCs w:val="22"/>
        </w:rPr>
      </w:pPr>
      <w:r w:rsidRPr="004A7484">
        <w:rPr>
          <w:bCs/>
          <w:sz w:val="22"/>
          <w:szCs w:val="22"/>
        </w:rPr>
        <w:t xml:space="preserve">В случае поставки товаров в </w:t>
      </w:r>
      <w:r w:rsidR="00A40D60" w:rsidRPr="00990173">
        <w:rPr>
          <w:bCs/>
          <w:sz w:val="22"/>
          <w:szCs w:val="22"/>
        </w:rPr>
        <w:t>котировочной заявке</w:t>
      </w:r>
      <w:r w:rsidRPr="004A7484">
        <w:rPr>
          <w:sz w:val="22"/>
          <w:szCs w:val="22"/>
        </w:rPr>
        <w:t xml:space="preserve"> должны быть указаны марки, модели, наименования предлагаемого товара по каждой номенклатурной позиции.</w:t>
      </w:r>
    </w:p>
    <w:p w:rsidR="00566578" w:rsidRPr="004A7484" w:rsidRDefault="00566578" w:rsidP="001900EC">
      <w:pPr>
        <w:pStyle w:val="aff"/>
        <w:numPr>
          <w:ilvl w:val="0"/>
          <w:numId w:val="10"/>
        </w:numPr>
        <w:ind w:left="426"/>
        <w:jc w:val="both"/>
        <w:rPr>
          <w:b/>
          <w:bCs/>
          <w:sz w:val="22"/>
          <w:szCs w:val="22"/>
        </w:rPr>
      </w:pPr>
      <w:r w:rsidRPr="004A7484">
        <w:rPr>
          <w:b/>
          <w:bCs/>
          <w:sz w:val="22"/>
          <w:szCs w:val="22"/>
        </w:rPr>
        <w:t xml:space="preserve">Порядок направления запросов на разъяснение положений котировочной документации и предоставления разъяснений положений котировочной документации: </w:t>
      </w:r>
    </w:p>
    <w:p w:rsidR="00566578" w:rsidRPr="004A7484" w:rsidRDefault="00566578" w:rsidP="00566578">
      <w:pPr>
        <w:pStyle w:val="a3"/>
        <w:numPr>
          <w:ilvl w:val="0"/>
          <w:numId w:val="7"/>
        </w:numPr>
        <w:spacing w:before="0"/>
        <w:ind w:left="1434" w:hanging="357"/>
        <w:jc w:val="both"/>
        <w:rPr>
          <w:bCs/>
          <w:sz w:val="22"/>
          <w:szCs w:val="22"/>
        </w:rPr>
      </w:pPr>
      <w:r w:rsidRPr="004A7484">
        <w:rPr>
          <w:bCs/>
          <w:sz w:val="22"/>
          <w:szCs w:val="22"/>
        </w:rPr>
        <w:t>Участник закупки вправе направить заказчику закупки письменный запрос на разъяснение документации о закупке в сроки, установленные в документации.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w:t>
      </w:r>
    </w:p>
    <w:p w:rsidR="00566578" w:rsidRPr="004A7484" w:rsidRDefault="00566578" w:rsidP="00566578">
      <w:pPr>
        <w:pStyle w:val="a3"/>
        <w:numPr>
          <w:ilvl w:val="0"/>
          <w:numId w:val="7"/>
        </w:numPr>
        <w:spacing w:before="0"/>
        <w:ind w:left="1434" w:hanging="357"/>
        <w:jc w:val="both"/>
        <w:rPr>
          <w:bCs/>
          <w:sz w:val="22"/>
          <w:szCs w:val="22"/>
        </w:rPr>
      </w:pPr>
      <w:r w:rsidRPr="004A7484">
        <w:rPr>
          <w:bCs/>
          <w:sz w:val="22"/>
          <w:szCs w:val="22"/>
        </w:rPr>
        <w:t xml:space="preserve">Запрос о разъяснении котировочной документации, полученный от участника позднее </w:t>
      </w:r>
      <w:r w:rsidRPr="004A7484">
        <w:rPr>
          <w:bCs/>
          <w:sz w:val="22"/>
          <w:szCs w:val="22"/>
        </w:rPr>
        <w:lastRenderedPageBreak/>
        <w:t>установленного срока, не подлежит рассмотрению.</w:t>
      </w:r>
    </w:p>
    <w:p w:rsidR="00566578" w:rsidRDefault="00566578" w:rsidP="00566578">
      <w:pPr>
        <w:pStyle w:val="a3"/>
        <w:numPr>
          <w:ilvl w:val="0"/>
          <w:numId w:val="7"/>
        </w:numPr>
        <w:spacing w:before="0"/>
        <w:ind w:left="1434" w:hanging="357"/>
        <w:jc w:val="both"/>
        <w:rPr>
          <w:bCs/>
          <w:sz w:val="22"/>
          <w:szCs w:val="22"/>
        </w:rPr>
      </w:pPr>
      <w:r w:rsidRPr="004A7484">
        <w:rPr>
          <w:bCs/>
          <w:sz w:val="22"/>
          <w:szCs w:val="22"/>
        </w:rPr>
        <w:t>Запрос о разъяснении котировочной документации может быть направлен с момента размещения котировочной документации, извещения о проведении запроса котировок на сайтах и не позднее чем за 2 (два) рабочих дня до окончания срока подачи заявок на участие в запросе котировок.</w:t>
      </w:r>
    </w:p>
    <w:p w:rsidR="00F00356" w:rsidRPr="00F00356" w:rsidRDefault="00F00356" w:rsidP="00F00356">
      <w:pPr>
        <w:pStyle w:val="a3"/>
        <w:numPr>
          <w:ilvl w:val="0"/>
          <w:numId w:val="7"/>
        </w:numPr>
        <w:spacing w:before="0"/>
        <w:ind w:left="1434" w:hanging="357"/>
        <w:jc w:val="both"/>
        <w:rPr>
          <w:bCs/>
          <w:sz w:val="22"/>
          <w:szCs w:val="22"/>
        </w:rPr>
      </w:pPr>
      <w:r>
        <w:rPr>
          <w:bCs/>
          <w:sz w:val="22"/>
          <w:szCs w:val="22"/>
        </w:rPr>
        <w:t>Заказчик запроса котировок обязан опубликовать разъяснения на официальном сайте не позднее 3-х дней со дня предоставления разъяснений.</w:t>
      </w:r>
    </w:p>
    <w:p w:rsidR="00566578" w:rsidRPr="004A7484" w:rsidRDefault="00566578" w:rsidP="00566578">
      <w:pPr>
        <w:pStyle w:val="a3"/>
        <w:numPr>
          <w:ilvl w:val="0"/>
          <w:numId w:val="7"/>
        </w:numPr>
        <w:spacing w:before="0"/>
        <w:ind w:left="1434" w:hanging="357"/>
        <w:jc w:val="both"/>
        <w:rPr>
          <w:bCs/>
          <w:sz w:val="22"/>
          <w:szCs w:val="22"/>
        </w:rPr>
      </w:pPr>
      <w:r w:rsidRPr="004A7484">
        <w:rPr>
          <w:bCs/>
          <w:sz w:val="22"/>
          <w:szCs w:val="22"/>
        </w:rPr>
        <w:t>В любое время, но не позднее, чем за 1 (один) день до окончания срока подачи котировочных заявок, могут быть внесены дополнения и изменения в извещение о проведении запроса котировок и(или) в котировочную документацию.</w:t>
      </w:r>
    </w:p>
    <w:p w:rsidR="00566578" w:rsidRPr="004A7484" w:rsidRDefault="00566578" w:rsidP="00566578">
      <w:pPr>
        <w:pStyle w:val="a3"/>
        <w:numPr>
          <w:ilvl w:val="0"/>
          <w:numId w:val="7"/>
        </w:numPr>
        <w:spacing w:before="0"/>
        <w:ind w:left="1434" w:hanging="357"/>
        <w:jc w:val="both"/>
        <w:rPr>
          <w:bCs/>
          <w:sz w:val="22"/>
          <w:szCs w:val="22"/>
        </w:rPr>
      </w:pPr>
      <w:r w:rsidRPr="004A7484">
        <w:rPr>
          <w:bCs/>
          <w:sz w:val="22"/>
          <w:szCs w:val="22"/>
        </w:rPr>
        <w:t>Дополнения и изменения, внесенные в извещение о проведении запроса котировок и(или) в котировочную документацию, размещаются на сайтах в день принятия решения о внесении изменений.</w:t>
      </w:r>
    </w:p>
    <w:p w:rsidR="00566578" w:rsidRPr="004A7484" w:rsidRDefault="00566578" w:rsidP="00566578">
      <w:pPr>
        <w:pStyle w:val="a3"/>
        <w:numPr>
          <w:ilvl w:val="0"/>
          <w:numId w:val="7"/>
        </w:numPr>
        <w:spacing w:before="0"/>
        <w:ind w:left="1434" w:hanging="357"/>
        <w:jc w:val="both"/>
        <w:rPr>
          <w:bCs/>
          <w:sz w:val="22"/>
          <w:szCs w:val="22"/>
        </w:rPr>
      </w:pPr>
      <w:r w:rsidRPr="004A7484">
        <w:rPr>
          <w:bCs/>
          <w:sz w:val="22"/>
          <w:szCs w:val="22"/>
        </w:rPr>
        <w:t>В случае внесения изменений в извещение о проведении запроса котировок и(или) котировочную документацию позднее чем за 2 (два) дня до даты окончания подачи заявок, заказчик обязан продлить срок подачи котировочных заявок таким образом, чтобы со дня размещения на сайтах внесенных в извещение о проведении запроса котировок и(или) котировочную документацию изменений до даты окончания срока подачи заявок оставалось не менее 5 (пяти) дней, либо, если в извещение о проведении запроса котировок и(или) котировочную документацию такие изменения вносятся в отношении конкретного лота, срок подачи заявок на участие в запросе котировок в отношении конкретного лота должен быть продлен таким образом.</w:t>
      </w:r>
    </w:p>
    <w:p w:rsidR="00566578" w:rsidRPr="004A7484" w:rsidRDefault="00566578" w:rsidP="00566578">
      <w:pPr>
        <w:pStyle w:val="a3"/>
        <w:numPr>
          <w:ilvl w:val="0"/>
          <w:numId w:val="7"/>
        </w:numPr>
        <w:spacing w:before="0"/>
        <w:ind w:left="1434" w:hanging="357"/>
        <w:jc w:val="both"/>
        <w:rPr>
          <w:bCs/>
          <w:sz w:val="22"/>
          <w:szCs w:val="22"/>
        </w:rPr>
      </w:pPr>
      <w:r w:rsidRPr="004A7484">
        <w:rPr>
          <w:bCs/>
          <w:sz w:val="22"/>
          <w:szCs w:val="22"/>
        </w:rPr>
        <w:t>Заказчик не берет на себя обязательство по уведомлению участников о дополнениях, изменениях, разъяснениях в извещение о проведении запроса котировок, котировочную документацию, а также по уведомлению участников об итогах запроса котировок и не несет ответственности в случаях, когда участник не осведомлен о разъяснениях, внесенных изменениях, дополнениях, итогах запроса котировок при условии их надлежащего размещения на сайтах.</w:t>
      </w:r>
    </w:p>
    <w:p w:rsidR="00566578" w:rsidRPr="004A7484" w:rsidRDefault="00566578" w:rsidP="00566578">
      <w:pPr>
        <w:pStyle w:val="a3"/>
        <w:numPr>
          <w:ilvl w:val="0"/>
          <w:numId w:val="7"/>
        </w:numPr>
        <w:spacing w:before="0"/>
        <w:ind w:left="1434" w:hanging="357"/>
        <w:jc w:val="both"/>
        <w:rPr>
          <w:bCs/>
          <w:sz w:val="22"/>
          <w:szCs w:val="22"/>
        </w:rPr>
      </w:pPr>
      <w:r w:rsidRPr="004A7484">
        <w:rPr>
          <w:bCs/>
          <w:sz w:val="22"/>
          <w:szCs w:val="22"/>
        </w:rPr>
        <w:t>Заказчик вправе отказаться от запроса котировок  в любое время, в том числе после подписания протокола по результатам закупки. Заказчик не несет при этом никакой ответственности перед любыми физическими и юридическими лицами, которым такое действие может принести убытки.</w:t>
      </w:r>
    </w:p>
    <w:p w:rsidR="00566578" w:rsidRPr="004A7484" w:rsidRDefault="00566578" w:rsidP="00566578">
      <w:pPr>
        <w:pStyle w:val="a3"/>
        <w:numPr>
          <w:ilvl w:val="0"/>
          <w:numId w:val="7"/>
        </w:numPr>
        <w:spacing w:before="0"/>
        <w:ind w:left="1434" w:hanging="357"/>
        <w:jc w:val="both"/>
        <w:rPr>
          <w:bCs/>
          <w:sz w:val="22"/>
          <w:szCs w:val="22"/>
        </w:rPr>
      </w:pPr>
      <w:r w:rsidRPr="004A7484">
        <w:rPr>
          <w:bCs/>
          <w:sz w:val="22"/>
          <w:szCs w:val="22"/>
        </w:rPr>
        <w:t>Уведомление об отказе от проведения запроса котировок размещается на сайтах не позднее 3 (трех) дней со дня принятия решения об отказе от проведения запроса котировок.</w:t>
      </w:r>
    </w:p>
    <w:p w:rsidR="00566578" w:rsidRPr="004A7484" w:rsidRDefault="00566578" w:rsidP="00566578">
      <w:pPr>
        <w:pStyle w:val="a3"/>
        <w:spacing w:before="0"/>
        <w:jc w:val="both"/>
        <w:rPr>
          <w:bCs/>
          <w:sz w:val="22"/>
          <w:szCs w:val="22"/>
        </w:rPr>
      </w:pPr>
    </w:p>
    <w:p w:rsidR="00896642" w:rsidRPr="004A7484" w:rsidRDefault="006853F2" w:rsidP="008C4AC3">
      <w:pPr>
        <w:pStyle w:val="aff"/>
        <w:numPr>
          <w:ilvl w:val="0"/>
          <w:numId w:val="10"/>
        </w:numPr>
        <w:ind w:left="426"/>
        <w:jc w:val="both"/>
        <w:rPr>
          <w:bCs/>
          <w:sz w:val="22"/>
          <w:szCs w:val="22"/>
        </w:rPr>
      </w:pPr>
      <w:r w:rsidRPr="004A7484">
        <w:rPr>
          <w:b/>
          <w:bCs/>
          <w:sz w:val="22"/>
          <w:szCs w:val="22"/>
        </w:rPr>
        <w:t>Вскрытие заявок:</w:t>
      </w:r>
      <w:r w:rsidRPr="004A7484">
        <w:rPr>
          <w:bCs/>
          <w:sz w:val="22"/>
          <w:szCs w:val="22"/>
        </w:rPr>
        <w:t xml:space="preserve"> </w:t>
      </w:r>
      <w:r w:rsidR="00566578" w:rsidRPr="004A7484">
        <w:rPr>
          <w:bCs/>
          <w:sz w:val="22"/>
          <w:szCs w:val="22"/>
        </w:rPr>
        <w:t>По окончании срока подачи котировочных заявок для участия в запросе котировок представленные заявки в конвертах, соответствующих Порядку подачи заявок, вскрываются</w:t>
      </w:r>
      <w:r w:rsidR="00C222D1" w:rsidRPr="004A7484">
        <w:rPr>
          <w:bCs/>
          <w:sz w:val="22"/>
          <w:szCs w:val="22"/>
        </w:rPr>
        <w:t>.</w:t>
      </w:r>
    </w:p>
    <w:p w:rsidR="00C222D1" w:rsidRPr="004A7484" w:rsidRDefault="00C222D1" w:rsidP="008C4AC3">
      <w:pPr>
        <w:pStyle w:val="a3"/>
        <w:numPr>
          <w:ilvl w:val="1"/>
          <w:numId w:val="20"/>
        </w:numPr>
        <w:spacing w:before="0"/>
        <w:jc w:val="both"/>
        <w:rPr>
          <w:bCs/>
          <w:sz w:val="22"/>
          <w:szCs w:val="22"/>
        </w:rPr>
      </w:pPr>
      <w:r w:rsidRPr="004A7484">
        <w:rPr>
          <w:szCs w:val="28"/>
        </w:rPr>
        <w:t xml:space="preserve">В </w:t>
      </w:r>
      <w:r w:rsidRPr="004A7484">
        <w:rPr>
          <w:bCs/>
          <w:sz w:val="22"/>
          <w:szCs w:val="22"/>
        </w:rPr>
        <w:t>случае установления факта подачи одним участником закупки двух и более котировочных заявок в отношении одного и того же лота при условии, что поданные ранее этим участником закупки котировочные заявки не отозваны, все котировочные заявки этого участника закупки, поданные в отношении одного и того же лота, не рассматриваются и возвращаются этому участнику закупки.</w:t>
      </w:r>
    </w:p>
    <w:p w:rsidR="001900EC" w:rsidRPr="004A7484" w:rsidRDefault="00C222D1" w:rsidP="008C4AC3">
      <w:pPr>
        <w:pStyle w:val="a3"/>
        <w:numPr>
          <w:ilvl w:val="1"/>
          <w:numId w:val="20"/>
        </w:numPr>
        <w:spacing w:before="0"/>
        <w:jc w:val="both"/>
        <w:rPr>
          <w:bCs/>
          <w:sz w:val="22"/>
          <w:szCs w:val="22"/>
        </w:rPr>
      </w:pPr>
      <w:r w:rsidRPr="004A7484">
        <w:rPr>
          <w:bCs/>
          <w:sz w:val="22"/>
          <w:szCs w:val="22"/>
        </w:rPr>
        <w:t>Вскрытие конвертов и объявление информации, содержащейся в заявках производится в соответствии с очередностью их поступления в адрес заказчика.</w:t>
      </w:r>
    </w:p>
    <w:p w:rsidR="00C222D1" w:rsidRPr="004A7484" w:rsidRDefault="00C222D1" w:rsidP="008C4AC3">
      <w:pPr>
        <w:pStyle w:val="a3"/>
        <w:numPr>
          <w:ilvl w:val="1"/>
          <w:numId w:val="20"/>
        </w:numPr>
        <w:spacing w:before="0"/>
        <w:jc w:val="both"/>
        <w:rPr>
          <w:bCs/>
          <w:sz w:val="22"/>
          <w:szCs w:val="22"/>
        </w:rPr>
      </w:pPr>
      <w:r w:rsidRPr="004A7484">
        <w:rPr>
          <w:bCs/>
          <w:sz w:val="22"/>
          <w:szCs w:val="22"/>
        </w:rPr>
        <w:t>При вскрытии конвертов с котировочными заявками объявляется:</w:t>
      </w:r>
    </w:p>
    <w:p w:rsidR="00C222D1" w:rsidRPr="004A7484" w:rsidRDefault="00C222D1" w:rsidP="00C222D1">
      <w:pPr>
        <w:pStyle w:val="a3"/>
        <w:spacing w:before="0"/>
        <w:ind w:firstLine="720"/>
        <w:jc w:val="both"/>
        <w:rPr>
          <w:bCs/>
          <w:sz w:val="22"/>
          <w:szCs w:val="22"/>
        </w:rPr>
      </w:pPr>
      <w:r w:rsidRPr="004A7484">
        <w:rPr>
          <w:bCs/>
          <w:sz w:val="22"/>
          <w:szCs w:val="22"/>
        </w:rPr>
        <w:t>1) наименование участника закупки;</w:t>
      </w:r>
    </w:p>
    <w:p w:rsidR="00C222D1" w:rsidRPr="004A7484" w:rsidRDefault="00C222D1" w:rsidP="00C222D1">
      <w:pPr>
        <w:pStyle w:val="a3"/>
        <w:spacing w:before="0"/>
        <w:ind w:firstLine="720"/>
        <w:jc w:val="both"/>
        <w:rPr>
          <w:bCs/>
          <w:sz w:val="22"/>
          <w:szCs w:val="22"/>
        </w:rPr>
      </w:pPr>
      <w:r w:rsidRPr="004A7484">
        <w:rPr>
          <w:bCs/>
          <w:sz w:val="22"/>
          <w:szCs w:val="22"/>
        </w:rPr>
        <w:t>2) сведения, изложенные в финансово-коммерческом предложении участника закупки, используемые для оценки заявок;</w:t>
      </w:r>
    </w:p>
    <w:p w:rsidR="00C222D1" w:rsidRPr="004A7484" w:rsidRDefault="00C222D1" w:rsidP="00C222D1">
      <w:pPr>
        <w:pStyle w:val="a3"/>
        <w:spacing w:before="0"/>
        <w:ind w:firstLine="720"/>
        <w:jc w:val="both"/>
        <w:rPr>
          <w:bCs/>
          <w:sz w:val="22"/>
          <w:szCs w:val="22"/>
        </w:rPr>
      </w:pPr>
      <w:r w:rsidRPr="004A7484">
        <w:rPr>
          <w:bCs/>
          <w:sz w:val="22"/>
          <w:szCs w:val="22"/>
        </w:rPr>
        <w:t>3) иная информация (при необходимости).</w:t>
      </w:r>
    </w:p>
    <w:p w:rsidR="00C222D1" w:rsidRPr="004A7484" w:rsidRDefault="00C222D1" w:rsidP="008C4AC3">
      <w:pPr>
        <w:pStyle w:val="a3"/>
        <w:numPr>
          <w:ilvl w:val="1"/>
          <w:numId w:val="20"/>
        </w:numPr>
        <w:spacing w:before="0"/>
        <w:jc w:val="both"/>
        <w:rPr>
          <w:bCs/>
          <w:sz w:val="22"/>
          <w:szCs w:val="22"/>
        </w:rPr>
      </w:pPr>
      <w:r w:rsidRPr="004A7484">
        <w:rPr>
          <w:bCs/>
          <w:sz w:val="22"/>
          <w:szCs w:val="22"/>
        </w:rPr>
        <w:t xml:space="preserve">Заказчик или организатор процедуры закупки может проводить аудиозапись процедуры вскрытия конвертов с </w:t>
      </w:r>
      <w:r w:rsidR="00FF2397">
        <w:rPr>
          <w:bCs/>
          <w:sz w:val="22"/>
          <w:szCs w:val="22"/>
        </w:rPr>
        <w:t>котировочными</w:t>
      </w:r>
      <w:r w:rsidRPr="004A7484">
        <w:rPr>
          <w:bCs/>
          <w:sz w:val="22"/>
          <w:szCs w:val="22"/>
        </w:rPr>
        <w:t xml:space="preserve"> заявками.</w:t>
      </w:r>
    </w:p>
    <w:p w:rsidR="00C222D1" w:rsidRPr="004A7484" w:rsidRDefault="00C222D1" w:rsidP="008C4AC3">
      <w:pPr>
        <w:pStyle w:val="a3"/>
        <w:numPr>
          <w:ilvl w:val="1"/>
          <w:numId w:val="20"/>
        </w:numPr>
        <w:spacing w:before="0"/>
        <w:jc w:val="both"/>
        <w:rPr>
          <w:bCs/>
          <w:sz w:val="22"/>
          <w:szCs w:val="22"/>
        </w:rPr>
      </w:pPr>
      <w:r w:rsidRPr="004A7484">
        <w:rPr>
          <w:bCs/>
          <w:sz w:val="22"/>
          <w:szCs w:val="22"/>
        </w:rPr>
        <w:t>При вскрытии конвертов с заявками документы по существу не рассматриваются.</w:t>
      </w:r>
    </w:p>
    <w:p w:rsidR="00C222D1" w:rsidRPr="004A7484" w:rsidRDefault="00C222D1" w:rsidP="008C4AC3">
      <w:pPr>
        <w:pStyle w:val="a3"/>
        <w:numPr>
          <w:ilvl w:val="1"/>
          <w:numId w:val="20"/>
        </w:numPr>
        <w:spacing w:before="0"/>
        <w:jc w:val="both"/>
        <w:rPr>
          <w:bCs/>
          <w:sz w:val="22"/>
          <w:szCs w:val="22"/>
        </w:rPr>
      </w:pPr>
      <w:r w:rsidRPr="004A7484">
        <w:rPr>
          <w:bCs/>
          <w:sz w:val="22"/>
          <w:szCs w:val="22"/>
        </w:rPr>
        <w:t>По итогам вскрытия конвертов формируется протокол, который подлежит публикации на официальном сайте не позднее 3 дней с даты его подписания.</w:t>
      </w:r>
    </w:p>
    <w:p w:rsidR="00C222D1" w:rsidRPr="004A7484" w:rsidRDefault="00C222D1" w:rsidP="00C222D1">
      <w:pPr>
        <w:pStyle w:val="a3"/>
        <w:spacing w:before="0"/>
        <w:ind w:firstLine="720"/>
        <w:jc w:val="both"/>
        <w:rPr>
          <w:bCs/>
          <w:sz w:val="22"/>
          <w:szCs w:val="22"/>
        </w:rPr>
      </w:pPr>
    </w:p>
    <w:p w:rsidR="00896642" w:rsidRPr="004A7484" w:rsidRDefault="00D34B2F" w:rsidP="008C4AC3">
      <w:pPr>
        <w:pStyle w:val="aff"/>
        <w:numPr>
          <w:ilvl w:val="0"/>
          <w:numId w:val="10"/>
        </w:numPr>
        <w:ind w:left="426"/>
        <w:jc w:val="both"/>
        <w:rPr>
          <w:sz w:val="22"/>
          <w:szCs w:val="22"/>
        </w:rPr>
      </w:pPr>
      <w:bookmarkStart w:id="2" w:name="_Ref522097142"/>
      <w:r w:rsidRPr="004A7484">
        <w:rPr>
          <w:b/>
          <w:bCs/>
          <w:sz w:val="22"/>
          <w:szCs w:val="22"/>
        </w:rPr>
        <w:t>Рассмотрение и оценка заявок</w:t>
      </w:r>
      <w:r w:rsidR="00B4680B" w:rsidRPr="004A7484">
        <w:rPr>
          <w:sz w:val="22"/>
          <w:szCs w:val="22"/>
        </w:rPr>
        <w:t>:</w:t>
      </w:r>
      <w:bookmarkEnd w:id="2"/>
      <w:r w:rsidR="00B4680B" w:rsidRPr="004A7484">
        <w:rPr>
          <w:sz w:val="22"/>
          <w:szCs w:val="22"/>
        </w:rPr>
        <w:t xml:space="preserve"> </w:t>
      </w:r>
    </w:p>
    <w:p w:rsidR="00D34B2F" w:rsidRPr="004A7484" w:rsidRDefault="00D34B2F" w:rsidP="0063372D">
      <w:pPr>
        <w:pStyle w:val="a3"/>
        <w:numPr>
          <w:ilvl w:val="1"/>
          <w:numId w:val="21"/>
        </w:numPr>
        <w:spacing w:before="0"/>
        <w:ind w:left="0" w:firstLine="142"/>
        <w:jc w:val="both"/>
        <w:rPr>
          <w:sz w:val="22"/>
          <w:szCs w:val="22"/>
        </w:rPr>
      </w:pPr>
      <w:r w:rsidRPr="004A7484">
        <w:rPr>
          <w:sz w:val="22"/>
          <w:szCs w:val="22"/>
        </w:rPr>
        <w:t>Заявки рассматриваются в течение 10 рабочих дней после окончания срока подачи котировочных заявок на предмет их соответствия требованиям, установленным в запросе котировок цен, и сопоставляет их предложения по цене договора. Заказчик вправе продлить срок рассмотрения и оценки котировочных заявок, подведения итогов запроса котировок, но не более чем на 10 рабочих дней, при этом в течение одного рабочего дня с даты принятия решения о продлении срока рассмотрения и оценки заявок, подведения итогов запроса котировок заказчик или организатор процедуры закупки размещает соответствующее уведомление на официальном сайте</w:t>
      </w:r>
      <w:r w:rsidR="0063372D">
        <w:rPr>
          <w:sz w:val="22"/>
          <w:szCs w:val="22"/>
        </w:rPr>
        <w:t>.</w:t>
      </w:r>
    </w:p>
    <w:p w:rsidR="00416F23" w:rsidRPr="004A7484" w:rsidRDefault="00416F23" w:rsidP="004A7484">
      <w:pPr>
        <w:pStyle w:val="a3"/>
        <w:numPr>
          <w:ilvl w:val="1"/>
          <w:numId w:val="21"/>
        </w:numPr>
        <w:spacing w:before="0"/>
        <w:jc w:val="both"/>
        <w:rPr>
          <w:sz w:val="22"/>
          <w:szCs w:val="22"/>
        </w:rPr>
      </w:pPr>
      <w:r w:rsidRPr="004A7484">
        <w:rPr>
          <w:sz w:val="22"/>
          <w:szCs w:val="22"/>
        </w:rPr>
        <w:t>В случае</w:t>
      </w:r>
      <w:r w:rsidR="0063372D">
        <w:rPr>
          <w:sz w:val="22"/>
          <w:szCs w:val="22"/>
        </w:rPr>
        <w:t>,</w:t>
      </w:r>
      <w:r w:rsidRPr="004A7484">
        <w:rPr>
          <w:sz w:val="22"/>
          <w:szCs w:val="22"/>
        </w:rPr>
        <w:t xml:space="preserve"> если по окончании срока подачи заявок подано менее 3 котировочных заявок, срок рассмотрения </w:t>
      </w:r>
      <w:r w:rsidRPr="004A7484">
        <w:rPr>
          <w:sz w:val="22"/>
          <w:szCs w:val="22"/>
        </w:rPr>
        <w:lastRenderedPageBreak/>
        <w:t>и оценки котировочных заявок, подведения итогов запроса котировок может быть сокращен.</w:t>
      </w:r>
    </w:p>
    <w:p w:rsidR="00416F23" w:rsidRPr="004A7484" w:rsidRDefault="00416F23" w:rsidP="004A7484">
      <w:pPr>
        <w:pStyle w:val="a3"/>
        <w:numPr>
          <w:ilvl w:val="1"/>
          <w:numId w:val="21"/>
        </w:numPr>
        <w:spacing w:before="0"/>
        <w:jc w:val="both"/>
        <w:rPr>
          <w:sz w:val="22"/>
          <w:szCs w:val="22"/>
        </w:rPr>
      </w:pPr>
      <w:r w:rsidRPr="004A7484">
        <w:rPr>
          <w:sz w:val="22"/>
          <w:szCs w:val="22"/>
        </w:rPr>
        <w:t>Котировочные заявки участников рассматриваются на соответствие требованиям, изложенным в котировочной документации, на основании представленных в составе котировочных заявок документов, а также иных источников информации, предусмотренных котировочной документацией, законодательством Российской Федерации, в том числе официальных сайтов государственных органов, организаций в сети Интернет.</w:t>
      </w:r>
    </w:p>
    <w:p w:rsidR="00416F23" w:rsidRPr="004A7484" w:rsidRDefault="00416F23" w:rsidP="004A7484">
      <w:pPr>
        <w:pStyle w:val="a3"/>
        <w:numPr>
          <w:ilvl w:val="1"/>
          <w:numId w:val="21"/>
        </w:numPr>
        <w:spacing w:before="0"/>
        <w:jc w:val="both"/>
        <w:rPr>
          <w:sz w:val="22"/>
          <w:szCs w:val="22"/>
        </w:rPr>
      </w:pPr>
      <w:r w:rsidRPr="004A7484">
        <w:rPr>
          <w:sz w:val="22"/>
          <w:szCs w:val="22"/>
        </w:rPr>
        <w:t xml:space="preserve">Сведения об участнике закупки проверяются заказчиком,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 размещенной на сайте </w:t>
      </w:r>
      <w:hyperlink r:id="rId10" w:history="1">
        <w:r w:rsidRPr="004A7484">
          <w:rPr>
            <w:sz w:val="22"/>
            <w:szCs w:val="22"/>
          </w:rPr>
          <w:t>https://egrul.nalog.ru/</w:t>
        </w:r>
      </w:hyperlink>
      <w:r w:rsidRPr="004A7484">
        <w:rPr>
          <w:sz w:val="22"/>
          <w:szCs w:val="22"/>
        </w:rPr>
        <w:t>.</w:t>
      </w:r>
    </w:p>
    <w:p w:rsidR="00416F23" w:rsidRPr="004A7484" w:rsidRDefault="00416F23" w:rsidP="004A7484">
      <w:pPr>
        <w:pStyle w:val="a3"/>
        <w:numPr>
          <w:ilvl w:val="1"/>
          <w:numId w:val="21"/>
        </w:numPr>
        <w:spacing w:before="0"/>
        <w:jc w:val="both"/>
        <w:rPr>
          <w:sz w:val="22"/>
          <w:szCs w:val="22"/>
        </w:rPr>
      </w:pPr>
      <w:r w:rsidRPr="004A7484">
        <w:rPr>
          <w:sz w:val="22"/>
          <w:szCs w:val="22"/>
        </w:rPr>
        <w:t>Участник запроса котировок не допускается к участию в запросе котировок в случае:</w:t>
      </w:r>
    </w:p>
    <w:p w:rsidR="00416F23" w:rsidRPr="004A7484" w:rsidRDefault="00416F23" w:rsidP="00416F23">
      <w:pPr>
        <w:pStyle w:val="a3"/>
        <w:numPr>
          <w:ilvl w:val="0"/>
          <w:numId w:val="9"/>
        </w:numPr>
        <w:spacing w:before="0"/>
        <w:jc w:val="both"/>
        <w:rPr>
          <w:sz w:val="22"/>
          <w:szCs w:val="22"/>
        </w:rPr>
      </w:pPr>
      <w:r w:rsidRPr="004A7484">
        <w:rPr>
          <w:sz w:val="22"/>
          <w:szCs w:val="22"/>
        </w:rPr>
        <w:t>Несоответствия котировочной заявки требованиям котировочной документации, в том числе:</w:t>
      </w:r>
    </w:p>
    <w:p w:rsidR="00416F23" w:rsidRPr="004A7484" w:rsidRDefault="00416F23" w:rsidP="00416F23">
      <w:pPr>
        <w:pStyle w:val="a3"/>
        <w:spacing w:before="0"/>
        <w:ind w:left="1440"/>
        <w:jc w:val="both"/>
        <w:rPr>
          <w:sz w:val="22"/>
          <w:szCs w:val="22"/>
        </w:rPr>
      </w:pPr>
      <w:r w:rsidRPr="004A7484">
        <w:rPr>
          <w:sz w:val="22"/>
          <w:szCs w:val="22"/>
        </w:rPr>
        <w:t>котировочная заявка не соответствует форме, установленной котировочной документацией, не содержит документов, иной информации согласно требованиям котировочной документации;</w:t>
      </w:r>
    </w:p>
    <w:p w:rsidR="00416F23" w:rsidRPr="004A7484" w:rsidRDefault="00416F23" w:rsidP="00416F23">
      <w:pPr>
        <w:pStyle w:val="a3"/>
        <w:spacing w:before="0"/>
        <w:ind w:left="1440"/>
        <w:jc w:val="both"/>
        <w:rPr>
          <w:sz w:val="22"/>
          <w:szCs w:val="22"/>
        </w:rPr>
      </w:pPr>
      <w:r w:rsidRPr="004A7484">
        <w:rPr>
          <w:sz w:val="22"/>
          <w:szCs w:val="22"/>
        </w:rPr>
        <w:t>документы не подписаны должным образом (в соответствии с требованиями котировочной документации),</w:t>
      </w:r>
    </w:p>
    <w:p w:rsidR="00416F23" w:rsidRPr="004A7484" w:rsidRDefault="00416F23" w:rsidP="00416F23">
      <w:pPr>
        <w:pStyle w:val="a3"/>
        <w:numPr>
          <w:ilvl w:val="0"/>
          <w:numId w:val="9"/>
        </w:numPr>
        <w:spacing w:before="0"/>
        <w:jc w:val="both"/>
        <w:rPr>
          <w:sz w:val="22"/>
          <w:szCs w:val="22"/>
        </w:rPr>
      </w:pPr>
      <w:r w:rsidRPr="004A7484">
        <w:rPr>
          <w:sz w:val="22"/>
          <w:szCs w:val="22"/>
        </w:rPr>
        <w:t>Предложение о цене договора (цене лота) превышает начальную (максимальную) цену договора (цену лота), в том числе предложение о цене за единицу товара, выполняемых работ, оказываемых услуг превышает начальную (максимальную) цену за единицу (если такая цена за единицу установлена в котировочной документации),</w:t>
      </w:r>
    </w:p>
    <w:p w:rsidR="00416F23" w:rsidRPr="004A7484" w:rsidRDefault="00416F23" w:rsidP="00416F23">
      <w:pPr>
        <w:pStyle w:val="a3"/>
        <w:numPr>
          <w:ilvl w:val="0"/>
          <w:numId w:val="9"/>
        </w:numPr>
        <w:spacing w:before="0"/>
        <w:jc w:val="both"/>
        <w:rPr>
          <w:sz w:val="22"/>
          <w:szCs w:val="22"/>
        </w:rPr>
      </w:pPr>
      <w:r w:rsidRPr="004A7484">
        <w:rPr>
          <w:sz w:val="22"/>
          <w:szCs w:val="22"/>
        </w:rPr>
        <w:t>Участник запроса котировок не представил разъяснения положений котировочной заявки (в случае наличия требования в котировочной документации)</w:t>
      </w:r>
    </w:p>
    <w:p w:rsidR="00416F23" w:rsidRPr="004A7484" w:rsidRDefault="00182233" w:rsidP="004A7484">
      <w:pPr>
        <w:pStyle w:val="a3"/>
        <w:numPr>
          <w:ilvl w:val="1"/>
          <w:numId w:val="21"/>
        </w:numPr>
        <w:spacing w:before="0"/>
        <w:jc w:val="both"/>
        <w:rPr>
          <w:sz w:val="22"/>
          <w:szCs w:val="22"/>
        </w:rPr>
      </w:pPr>
      <w:r w:rsidRPr="004A7484">
        <w:rPr>
          <w:sz w:val="22"/>
          <w:szCs w:val="22"/>
        </w:rPr>
        <w:t>Заказчик вправе до подведения итогов запроса котировок в письменной форме запросить у участников запроса котировок информацию и документы, необходимые для подтверждения соответствия участника, товаров, работ, услуг, предлагаемых в соответствии с заявкой такого участника, предъявляемым требованиям, изложенным в котировочной документации. При этом не допускается изменение и(или) дополнение заявок участников.</w:t>
      </w:r>
    </w:p>
    <w:p w:rsidR="00182233" w:rsidRPr="004A7484" w:rsidRDefault="00182233" w:rsidP="004A7484">
      <w:pPr>
        <w:pStyle w:val="a3"/>
        <w:numPr>
          <w:ilvl w:val="1"/>
          <w:numId w:val="21"/>
        </w:numPr>
        <w:spacing w:before="0"/>
        <w:jc w:val="both"/>
        <w:rPr>
          <w:sz w:val="22"/>
          <w:szCs w:val="22"/>
        </w:rPr>
      </w:pPr>
      <w:r w:rsidRPr="004A7484">
        <w:rPr>
          <w:sz w:val="22"/>
          <w:szCs w:val="22"/>
        </w:rPr>
        <w:t>Ответ от участника запроса котировок, полученный после даты, указанной в запросе, не подлежит рассмотрению.</w:t>
      </w:r>
    </w:p>
    <w:p w:rsidR="00182233" w:rsidRPr="004A7484" w:rsidRDefault="00182233" w:rsidP="004A7484">
      <w:pPr>
        <w:pStyle w:val="a3"/>
        <w:numPr>
          <w:ilvl w:val="1"/>
          <w:numId w:val="21"/>
        </w:numPr>
        <w:spacing w:before="0"/>
        <w:jc w:val="both"/>
        <w:rPr>
          <w:sz w:val="22"/>
          <w:szCs w:val="22"/>
        </w:rPr>
      </w:pPr>
      <w:r w:rsidRPr="004A7484">
        <w:rPr>
          <w:sz w:val="22"/>
          <w:szCs w:val="22"/>
        </w:rPr>
        <w:t>Заказчик вправе проверять достоверность сведений, информации и документов, содержащихся в заявках участников, путем получения сведений из любых официальных источников, использование которых не противоречит законодательству Российской Федерации, в том числе официальных сайтов государственных органов и организаций в сети Интернет, а также путем выездных проверок.</w:t>
      </w:r>
    </w:p>
    <w:p w:rsidR="00182233" w:rsidRPr="004A7484" w:rsidRDefault="00182233" w:rsidP="004A7484">
      <w:pPr>
        <w:pStyle w:val="a3"/>
        <w:numPr>
          <w:ilvl w:val="1"/>
          <w:numId w:val="21"/>
        </w:numPr>
        <w:spacing w:before="0"/>
        <w:jc w:val="both"/>
        <w:rPr>
          <w:sz w:val="22"/>
          <w:szCs w:val="22"/>
        </w:rPr>
      </w:pPr>
      <w:r w:rsidRPr="004A7484">
        <w:rPr>
          <w:sz w:val="22"/>
          <w:szCs w:val="22"/>
        </w:rPr>
        <w:t>По результатам рассмотрения котировочных заявок заказчик принимает решение о допуске (отказе в допуске) участника запроса котировок к участию в запросе котировок.</w:t>
      </w:r>
    </w:p>
    <w:p w:rsidR="00182233" w:rsidRPr="004A7484" w:rsidRDefault="00182233" w:rsidP="004A7484">
      <w:pPr>
        <w:pStyle w:val="a3"/>
        <w:numPr>
          <w:ilvl w:val="1"/>
          <w:numId w:val="21"/>
        </w:numPr>
        <w:spacing w:before="0"/>
        <w:jc w:val="both"/>
        <w:rPr>
          <w:sz w:val="22"/>
          <w:szCs w:val="22"/>
        </w:rPr>
      </w:pPr>
      <w:r w:rsidRPr="004A7484">
        <w:rPr>
          <w:sz w:val="22"/>
          <w:szCs w:val="22"/>
        </w:rPr>
        <w:t>При наличии информации и документов, подтверждающих, что товары, работы, услуги, предлагаемые в соответствии с заявкой участника, не соответствуют требованиям, изложенным в котировочной документации, заявка участника отклоняется.</w:t>
      </w:r>
    </w:p>
    <w:p w:rsidR="00182233" w:rsidRPr="004A7484" w:rsidRDefault="00182233" w:rsidP="004A7484">
      <w:pPr>
        <w:pStyle w:val="a3"/>
        <w:numPr>
          <w:ilvl w:val="1"/>
          <w:numId w:val="21"/>
        </w:numPr>
        <w:spacing w:before="0"/>
        <w:jc w:val="both"/>
        <w:rPr>
          <w:sz w:val="22"/>
          <w:szCs w:val="22"/>
        </w:rPr>
      </w:pPr>
      <w:r w:rsidRPr="004A7484">
        <w:rPr>
          <w:sz w:val="22"/>
          <w:szCs w:val="22"/>
        </w:rPr>
        <w:t>Информация относительно процесса изучения, оценки и сопоставления котировочных заявок, определения победителей запроса котировок не подлежит разглашению участникам. Попытки участников получить такую информацию до размещения протоколов на сайтах, служат основанием для отклонения котировочных заявок таких участников.</w:t>
      </w:r>
    </w:p>
    <w:p w:rsidR="00182233" w:rsidRPr="004A7484" w:rsidRDefault="00182233" w:rsidP="004A7484">
      <w:pPr>
        <w:pStyle w:val="a3"/>
        <w:numPr>
          <w:ilvl w:val="1"/>
          <w:numId w:val="21"/>
        </w:numPr>
        <w:spacing w:before="0"/>
        <w:jc w:val="both"/>
        <w:rPr>
          <w:sz w:val="22"/>
          <w:szCs w:val="22"/>
        </w:rPr>
      </w:pPr>
      <w:r w:rsidRPr="004A7484">
        <w:rPr>
          <w:sz w:val="22"/>
          <w:szCs w:val="22"/>
        </w:rPr>
        <w:t>Заказчик может не принимать во внимание мелкие погрешности, несоответствия, неточности в котировочной заявке, которые существенно не влияют на ее содержание и дальнейшую оценку (при соблюдении равенства всех участников запроса котировок) и не оказывают воздействия на рейтинг какого-либо из участников при рассмотрении и оценке котировочных заявок.</w:t>
      </w:r>
    </w:p>
    <w:p w:rsidR="00182233" w:rsidRPr="004A7484" w:rsidRDefault="00182233" w:rsidP="004A7484">
      <w:pPr>
        <w:pStyle w:val="a3"/>
        <w:numPr>
          <w:ilvl w:val="1"/>
          <w:numId w:val="21"/>
        </w:numPr>
        <w:spacing w:before="0"/>
        <w:jc w:val="both"/>
        <w:rPr>
          <w:sz w:val="22"/>
          <w:szCs w:val="22"/>
        </w:rPr>
      </w:pPr>
      <w:r w:rsidRPr="004A7484">
        <w:rPr>
          <w:sz w:val="22"/>
          <w:szCs w:val="22"/>
        </w:rPr>
        <w:t>Заказчик вправе допустить участника к участию в запросе котировок в случае, если участник или его котировочная заявка не соответствуют требованиям котировочной документации, но выявленные недостатки носят формальный характер и не влияют на содержание и условия заявки на участие в запросе котировок, а также на условия исполнения договора и не влекут рисков неисполнения обязательств, принятых таким участником в соответствии с его котировочной заявкой.</w:t>
      </w:r>
    </w:p>
    <w:p w:rsidR="00182233" w:rsidRPr="004A7484" w:rsidRDefault="00182233" w:rsidP="004A7484">
      <w:pPr>
        <w:pStyle w:val="a3"/>
        <w:numPr>
          <w:ilvl w:val="1"/>
          <w:numId w:val="21"/>
        </w:numPr>
        <w:spacing w:before="0"/>
        <w:jc w:val="both"/>
        <w:rPr>
          <w:sz w:val="22"/>
          <w:szCs w:val="22"/>
        </w:rPr>
      </w:pPr>
      <w:r w:rsidRPr="004A7484">
        <w:rPr>
          <w:sz w:val="22"/>
          <w:szCs w:val="22"/>
        </w:rPr>
        <w:t>Если в котировочной заявке имеются расхождения между обозначением сумм словами и цифрами, то к рассмотрению принимается сумма, указанная словами.</w:t>
      </w:r>
    </w:p>
    <w:p w:rsidR="00182233" w:rsidRPr="004A7484" w:rsidRDefault="00182233" w:rsidP="004A7484">
      <w:pPr>
        <w:pStyle w:val="a3"/>
        <w:numPr>
          <w:ilvl w:val="1"/>
          <w:numId w:val="21"/>
        </w:numPr>
        <w:spacing w:before="0"/>
        <w:jc w:val="both"/>
        <w:rPr>
          <w:sz w:val="22"/>
          <w:szCs w:val="22"/>
        </w:rPr>
      </w:pPr>
      <w:r w:rsidRPr="004A7484">
        <w:rPr>
          <w:sz w:val="22"/>
          <w:szCs w:val="22"/>
        </w:rPr>
        <w:t>Если в котировочной заявке имеются арифметические ошибки при отражении цен за единицу закупаемых товаров, работ, услуг и(или) цены договора (цены лота) заявка такого участника отклоняется.</w:t>
      </w:r>
    </w:p>
    <w:p w:rsidR="00182233" w:rsidRPr="004A7484" w:rsidRDefault="00182233" w:rsidP="004A7484">
      <w:pPr>
        <w:pStyle w:val="a3"/>
        <w:numPr>
          <w:ilvl w:val="1"/>
          <w:numId w:val="21"/>
        </w:numPr>
        <w:spacing w:before="0"/>
        <w:jc w:val="both"/>
        <w:rPr>
          <w:sz w:val="22"/>
          <w:szCs w:val="22"/>
        </w:rPr>
      </w:pPr>
      <w:r w:rsidRPr="004A7484">
        <w:rPr>
          <w:sz w:val="22"/>
          <w:szCs w:val="22"/>
        </w:rPr>
        <w:t>В ходе рассмотрения заявок заказчик вправе затребовать от участников запроса котировок разъяснения положений котировочных заявок.</w:t>
      </w:r>
    </w:p>
    <w:p w:rsidR="00182233" w:rsidRPr="004A7484" w:rsidRDefault="00182233" w:rsidP="004A7484">
      <w:pPr>
        <w:pStyle w:val="a3"/>
        <w:numPr>
          <w:ilvl w:val="1"/>
          <w:numId w:val="21"/>
        </w:numPr>
        <w:spacing w:before="0"/>
        <w:jc w:val="both"/>
        <w:rPr>
          <w:sz w:val="22"/>
          <w:szCs w:val="22"/>
        </w:rPr>
      </w:pPr>
      <w:r w:rsidRPr="004A7484">
        <w:rPr>
          <w:sz w:val="22"/>
          <w:szCs w:val="22"/>
        </w:rPr>
        <w:t>Участники и их представители не вправе участвовать в рассмотрении котировочных заявок и изучении квалификации участников.</w:t>
      </w:r>
    </w:p>
    <w:p w:rsidR="00182233" w:rsidRPr="004A7484" w:rsidRDefault="00182233" w:rsidP="004A7484">
      <w:pPr>
        <w:pStyle w:val="a3"/>
        <w:numPr>
          <w:ilvl w:val="1"/>
          <w:numId w:val="21"/>
        </w:numPr>
        <w:spacing w:before="0"/>
        <w:jc w:val="both"/>
        <w:rPr>
          <w:sz w:val="22"/>
          <w:szCs w:val="22"/>
        </w:rPr>
      </w:pPr>
      <w:r w:rsidRPr="004A7484">
        <w:rPr>
          <w:sz w:val="22"/>
          <w:szCs w:val="22"/>
        </w:rPr>
        <w:t>По итогам рассмотрения и оценки котировочных заявок заказчик составляет протокол рассмотрения и оценки заявок, в котором в том числе может содержаться следующая информация:</w:t>
      </w:r>
    </w:p>
    <w:p w:rsidR="001900EC" w:rsidRPr="004A7484" w:rsidRDefault="001900EC" w:rsidP="001900EC">
      <w:pPr>
        <w:pStyle w:val="a3"/>
        <w:numPr>
          <w:ilvl w:val="0"/>
          <w:numId w:val="14"/>
        </w:numPr>
        <w:spacing w:before="0"/>
        <w:jc w:val="both"/>
        <w:rPr>
          <w:sz w:val="22"/>
          <w:szCs w:val="22"/>
        </w:rPr>
      </w:pPr>
      <w:r w:rsidRPr="004A7484">
        <w:rPr>
          <w:sz w:val="22"/>
          <w:szCs w:val="22"/>
        </w:rPr>
        <w:lastRenderedPageBreak/>
        <w:t>Наименование товаров, работ, услуг, на закупку которых проводится запрос котировок, существенные условия договора.</w:t>
      </w:r>
    </w:p>
    <w:p w:rsidR="001900EC" w:rsidRPr="004A7484" w:rsidRDefault="001900EC" w:rsidP="001900EC">
      <w:pPr>
        <w:pStyle w:val="a3"/>
        <w:numPr>
          <w:ilvl w:val="0"/>
          <w:numId w:val="14"/>
        </w:numPr>
        <w:spacing w:before="0"/>
        <w:jc w:val="both"/>
        <w:rPr>
          <w:sz w:val="22"/>
          <w:szCs w:val="22"/>
        </w:rPr>
      </w:pPr>
      <w:r w:rsidRPr="004A7484">
        <w:rPr>
          <w:sz w:val="22"/>
          <w:szCs w:val="22"/>
        </w:rPr>
        <w:t>Сведения об участниках закупки, подавших котировочные заявки.</w:t>
      </w:r>
    </w:p>
    <w:p w:rsidR="001900EC" w:rsidRPr="004A7484" w:rsidRDefault="001900EC" w:rsidP="001900EC">
      <w:pPr>
        <w:pStyle w:val="a3"/>
        <w:numPr>
          <w:ilvl w:val="0"/>
          <w:numId w:val="14"/>
        </w:numPr>
        <w:spacing w:before="0"/>
        <w:jc w:val="both"/>
        <w:rPr>
          <w:sz w:val="22"/>
          <w:szCs w:val="22"/>
        </w:rPr>
      </w:pPr>
      <w:r w:rsidRPr="004A7484">
        <w:rPr>
          <w:sz w:val="22"/>
          <w:szCs w:val="22"/>
        </w:rPr>
        <w:t>Принятое заказчиком решение об отклонении котировочной заявки с обоснованием причин отклонения.</w:t>
      </w:r>
    </w:p>
    <w:p w:rsidR="001900EC" w:rsidRPr="004A7484" w:rsidRDefault="001900EC" w:rsidP="001900EC">
      <w:pPr>
        <w:pStyle w:val="a3"/>
        <w:numPr>
          <w:ilvl w:val="0"/>
          <w:numId w:val="14"/>
        </w:numPr>
        <w:spacing w:before="0"/>
        <w:jc w:val="both"/>
        <w:rPr>
          <w:sz w:val="22"/>
          <w:szCs w:val="22"/>
        </w:rPr>
      </w:pPr>
      <w:r w:rsidRPr="004A7484">
        <w:rPr>
          <w:sz w:val="22"/>
          <w:szCs w:val="22"/>
        </w:rPr>
        <w:t>Наиболее низкая цена товаров, работ, услуг.</w:t>
      </w:r>
    </w:p>
    <w:p w:rsidR="001900EC" w:rsidRPr="004A7484" w:rsidRDefault="001900EC" w:rsidP="001900EC">
      <w:pPr>
        <w:pStyle w:val="a3"/>
        <w:numPr>
          <w:ilvl w:val="0"/>
          <w:numId w:val="14"/>
        </w:numPr>
        <w:spacing w:before="0"/>
        <w:jc w:val="both"/>
        <w:rPr>
          <w:sz w:val="22"/>
          <w:szCs w:val="22"/>
        </w:rPr>
      </w:pPr>
      <w:r w:rsidRPr="004A7484">
        <w:rPr>
          <w:sz w:val="22"/>
          <w:szCs w:val="22"/>
        </w:rPr>
        <w:t>Заключение о взаимозаменяемости (эквивалентности) товаров, работ, услуг (при необходимости).</w:t>
      </w:r>
    </w:p>
    <w:p w:rsidR="00C02CFB" w:rsidRPr="004A7484" w:rsidRDefault="00C02CFB" w:rsidP="004A7484">
      <w:pPr>
        <w:pStyle w:val="a3"/>
        <w:numPr>
          <w:ilvl w:val="1"/>
          <w:numId w:val="21"/>
        </w:numPr>
        <w:spacing w:before="0"/>
        <w:jc w:val="both"/>
        <w:rPr>
          <w:sz w:val="22"/>
          <w:szCs w:val="22"/>
        </w:rPr>
      </w:pPr>
      <w:r w:rsidRPr="004A7484">
        <w:rPr>
          <w:sz w:val="22"/>
          <w:szCs w:val="22"/>
        </w:rPr>
        <w:t>Протокол рассмотрения и оценки котировочных заявок размещается на сайтах не позднее 2 (двух) дней с даты подписания протокола.</w:t>
      </w:r>
    </w:p>
    <w:p w:rsidR="00D34B2F" w:rsidRPr="004A7484" w:rsidRDefault="00D34B2F" w:rsidP="004A7484">
      <w:pPr>
        <w:pStyle w:val="a3"/>
        <w:numPr>
          <w:ilvl w:val="1"/>
          <w:numId w:val="21"/>
        </w:numPr>
        <w:spacing w:before="0"/>
        <w:jc w:val="both"/>
        <w:rPr>
          <w:sz w:val="22"/>
          <w:szCs w:val="22"/>
        </w:rPr>
      </w:pPr>
      <w:r w:rsidRPr="004A7484">
        <w:rPr>
          <w:sz w:val="22"/>
          <w:szCs w:val="22"/>
        </w:rPr>
        <w:t>При необходимости согласования заявки с Центральной дирекцией здравоохранения – филиалом ОАО «РЖД» итоги оценки и сопоставления котировочных заявок в течение двух дней направляются на согласование в Куйбышевскую дирекцию здравоохранения – структурное подразделение Центральной дирекции здравоохранения – филиала ОАО «РЖД».</w:t>
      </w:r>
    </w:p>
    <w:p w:rsidR="00182233" w:rsidRPr="004A7484" w:rsidRDefault="00182233" w:rsidP="00416F23">
      <w:pPr>
        <w:pStyle w:val="aff"/>
        <w:ind w:left="0" w:firstLine="709"/>
        <w:jc w:val="both"/>
        <w:rPr>
          <w:sz w:val="22"/>
          <w:szCs w:val="22"/>
        </w:rPr>
      </w:pPr>
    </w:p>
    <w:p w:rsidR="00C02CFB" w:rsidRPr="004A7484" w:rsidRDefault="00C02CFB" w:rsidP="004A7484">
      <w:pPr>
        <w:pStyle w:val="aff"/>
        <w:numPr>
          <w:ilvl w:val="0"/>
          <w:numId w:val="10"/>
        </w:numPr>
        <w:ind w:left="426"/>
        <w:jc w:val="both"/>
        <w:rPr>
          <w:sz w:val="22"/>
          <w:szCs w:val="22"/>
        </w:rPr>
      </w:pPr>
      <w:r w:rsidRPr="004A7484">
        <w:rPr>
          <w:b/>
          <w:bCs/>
          <w:sz w:val="22"/>
          <w:szCs w:val="22"/>
        </w:rPr>
        <w:t>Порядок оценки и сопоставления котировочных заявок</w:t>
      </w:r>
    </w:p>
    <w:p w:rsidR="00C02CFB" w:rsidRPr="004A7484" w:rsidRDefault="00C02CFB" w:rsidP="004A7484">
      <w:pPr>
        <w:pStyle w:val="a3"/>
        <w:numPr>
          <w:ilvl w:val="1"/>
          <w:numId w:val="23"/>
        </w:numPr>
        <w:spacing w:before="0"/>
        <w:jc w:val="both"/>
        <w:rPr>
          <w:sz w:val="22"/>
          <w:szCs w:val="22"/>
        </w:rPr>
      </w:pPr>
      <w:r w:rsidRPr="004A7484">
        <w:rPr>
          <w:sz w:val="22"/>
          <w:szCs w:val="22"/>
        </w:rPr>
        <w:t>Победитель запроса котировок определяется по итогам оценки заявок, соответствующих требованиям котировочной документации.</w:t>
      </w:r>
    </w:p>
    <w:p w:rsidR="00C02CFB" w:rsidRPr="004A7484" w:rsidRDefault="00C02CFB" w:rsidP="004A7484">
      <w:pPr>
        <w:pStyle w:val="a3"/>
        <w:numPr>
          <w:ilvl w:val="1"/>
          <w:numId w:val="23"/>
        </w:numPr>
        <w:spacing w:before="0"/>
        <w:jc w:val="both"/>
        <w:rPr>
          <w:sz w:val="22"/>
          <w:szCs w:val="22"/>
        </w:rPr>
      </w:pPr>
      <w:r w:rsidRPr="004A7484">
        <w:rPr>
          <w:sz w:val="22"/>
          <w:szCs w:val="22"/>
        </w:rPr>
        <w:t xml:space="preserve">Оценка заявок осуществляется на основании цены, указанной </w:t>
      </w:r>
      <w:r w:rsidRPr="00990173">
        <w:rPr>
          <w:sz w:val="22"/>
          <w:szCs w:val="22"/>
        </w:rPr>
        <w:t xml:space="preserve">в </w:t>
      </w:r>
      <w:r w:rsidR="00BA0C4A" w:rsidRPr="00990173">
        <w:rPr>
          <w:sz w:val="22"/>
          <w:szCs w:val="22"/>
        </w:rPr>
        <w:t>котировочной заявке</w:t>
      </w:r>
      <w:r w:rsidRPr="004A7484">
        <w:rPr>
          <w:sz w:val="22"/>
          <w:szCs w:val="22"/>
        </w:rPr>
        <w:t xml:space="preserve"> путем сопоставления.</w:t>
      </w:r>
    </w:p>
    <w:p w:rsidR="00C02CFB" w:rsidRPr="004A7484" w:rsidRDefault="00C02CFB" w:rsidP="004A7484">
      <w:pPr>
        <w:pStyle w:val="a3"/>
        <w:numPr>
          <w:ilvl w:val="1"/>
          <w:numId w:val="23"/>
        </w:numPr>
        <w:spacing w:before="0"/>
        <w:jc w:val="both"/>
        <w:rPr>
          <w:sz w:val="22"/>
          <w:szCs w:val="22"/>
        </w:rPr>
      </w:pPr>
      <w:r w:rsidRPr="004A7484">
        <w:rPr>
          <w:sz w:val="22"/>
          <w:szCs w:val="22"/>
        </w:rPr>
        <w:t>Единственным критерием оценки котировочных заявок является цена. Иные критерии оценки котировочных заявок не применяются.</w:t>
      </w:r>
    </w:p>
    <w:p w:rsidR="00C02CFB" w:rsidRPr="004A7484" w:rsidRDefault="00C02CFB" w:rsidP="004A7484">
      <w:pPr>
        <w:pStyle w:val="a3"/>
        <w:numPr>
          <w:ilvl w:val="1"/>
          <w:numId w:val="23"/>
        </w:numPr>
        <w:spacing w:before="0"/>
        <w:jc w:val="both"/>
        <w:rPr>
          <w:sz w:val="22"/>
          <w:szCs w:val="22"/>
        </w:rPr>
      </w:pPr>
      <w:r w:rsidRPr="004A7484">
        <w:rPr>
          <w:sz w:val="22"/>
          <w:szCs w:val="22"/>
        </w:rPr>
        <w:t>При оценке котировочных заявок сопоставляются предложения участников по цене без учета НДС. Сопоставление осуществляется методом математического сравнения.</w:t>
      </w:r>
    </w:p>
    <w:p w:rsidR="00B06895" w:rsidRPr="004A7484" w:rsidRDefault="00B06895" w:rsidP="004A7484">
      <w:pPr>
        <w:pStyle w:val="a3"/>
        <w:numPr>
          <w:ilvl w:val="1"/>
          <w:numId w:val="23"/>
        </w:numPr>
        <w:spacing w:before="0"/>
        <w:jc w:val="both"/>
        <w:rPr>
          <w:sz w:val="22"/>
          <w:szCs w:val="22"/>
        </w:rPr>
      </w:pPr>
      <w:r w:rsidRPr="004A7484">
        <w:rPr>
          <w:sz w:val="22"/>
          <w:szCs w:val="22"/>
        </w:rPr>
        <w:t>В случае обнаружения предложений, стоимость которых ниже среднеарифметической цены всех поданных участниками предложений более, чем на 15%, заказчик имеет право запросить дополнительные разъяснения порядка ценообразования и обоснованности такого снижения цены, а при отсутствии обоснованных разъяснений - отклонить поданное предложение.</w:t>
      </w:r>
    </w:p>
    <w:p w:rsidR="00C02CFB" w:rsidRPr="00990173" w:rsidRDefault="00BA0C4A" w:rsidP="004A7484">
      <w:pPr>
        <w:pStyle w:val="a3"/>
        <w:numPr>
          <w:ilvl w:val="1"/>
          <w:numId w:val="23"/>
        </w:numPr>
        <w:spacing w:before="0"/>
        <w:jc w:val="both"/>
        <w:rPr>
          <w:sz w:val="22"/>
          <w:szCs w:val="22"/>
        </w:rPr>
      </w:pPr>
      <w:bookmarkStart w:id="3" w:name="_Ref522095000"/>
      <w:r w:rsidRPr="00990173">
        <w:rPr>
          <w:sz w:val="22"/>
          <w:szCs w:val="22"/>
        </w:rPr>
        <w:t>Котировочная заявка</w:t>
      </w:r>
      <w:r w:rsidR="00C02CFB" w:rsidRPr="00990173">
        <w:rPr>
          <w:sz w:val="22"/>
          <w:szCs w:val="22"/>
        </w:rPr>
        <w:t xml:space="preserve"> участника должн</w:t>
      </w:r>
      <w:r w:rsidRPr="00990173">
        <w:rPr>
          <w:sz w:val="22"/>
          <w:szCs w:val="22"/>
        </w:rPr>
        <w:t>а</w:t>
      </w:r>
      <w:r w:rsidR="00C02CFB" w:rsidRPr="00990173">
        <w:rPr>
          <w:sz w:val="22"/>
          <w:szCs w:val="22"/>
        </w:rPr>
        <w:t xml:space="preserve"> соответствовать требованиям котировочной документации, условия должны предоста</w:t>
      </w:r>
      <w:r w:rsidR="00990173">
        <w:rPr>
          <w:sz w:val="22"/>
          <w:szCs w:val="22"/>
        </w:rPr>
        <w:t>вляться по форме приложения №2</w:t>
      </w:r>
      <w:r w:rsidR="00C02CFB" w:rsidRPr="00990173">
        <w:rPr>
          <w:sz w:val="22"/>
          <w:szCs w:val="22"/>
        </w:rPr>
        <w:t xml:space="preserve"> к котировочной документации.</w:t>
      </w:r>
      <w:bookmarkEnd w:id="3"/>
    </w:p>
    <w:p w:rsidR="00C02CFB" w:rsidRPr="004A7484" w:rsidRDefault="00C02CFB" w:rsidP="004A7484">
      <w:pPr>
        <w:pStyle w:val="a3"/>
        <w:numPr>
          <w:ilvl w:val="1"/>
          <w:numId w:val="23"/>
        </w:numPr>
        <w:spacing w:before="0"/>
        <w:jc w:val="both"/>
        <w:rPr>
          <w:sz w:val="22"/>
          <w:szCs w:val="22"/>
        </w:rPr>
      </w:pPr>
      <w:r w:rsidRPr="00990173">
        <w:rPr>
          <w:sz w:val="22"/>
          <w:szCs w:val="22"/>
        </w:rPr>
        <w:t xml:space="preserve">При несоответствии </w:t>
      </w:r>
      <w:r w:rsidR="00BA0C4A" w:rsidRPr="00990173">
        <w:rPr>
          <w:sz w:val="22"/>
          <w:szCs w:val="22"/>
        </w:rPr>
        <w:t>котировочной заявки</w:t>
      </w:r>
      <w:r w:rsidRPr="00990173">
        <w:rPr>
          <w:sz w:val="22"/>
          <w:szCs w:val="22"/>
        </w:rPr>
        <w:t xml:space="preserve"> требова</w:t>
      </w:r>
      <w:r w:rsidRPr="004A7484">
        <w:rPr>
          <w:sz w:val="22"/>
          <w:szCs w:val="22"/>
        </w:rPr>
        <w:t xml:space="preserve">ниям, указанным  в пункте </w:t>
      </w:r>
      <w:r w:rsidR="00B16945">
        <w:fldChar w:fldCharType="begin"/>
      </w:r>
      <w:r w:rsidR="00B16945">
        <w:instrText xml:space="preserve"> REF _Ref522095000 \r \h  \* MERGEFORMAT </w:instrText>
      </w:r>
      <w:r w:rsidR="00B16945">
        <w:fldChar w:fldCharType="separate"/>
      </w:r>
      <w:r w:rsidR="00C5069F" w:rsidRPr="00C5069F">
        <w:rPr>
          <w:sz w:val="22"/>
          <w:szCs w:val="22"/>
        </w:rPr>
        <w:t>19.6</w:t>
      </w:r>
      <w:r w:rsidR="00B16945">
        <w:fldChar w:fldCharType="end"/>
      </w:r>
      <w:r w:rsidRPr="004A7484">
        <w:rPr>
          <w:sz w:val="22"/>
          <w:szCs w:val="22"/>
        </w:rPr>
        <w:t xml:space="preserve"> котировочной документации, заявка такого участника отклоняется.</w:t>
      </w:r>
    </w:p>
    <w:p w:rsidR="00A573D0" w:rsidRPr="004A7484" w:rsidRDefault="00A573D0" w:rsidP="004A7484">
      <w:pPr>
        <w:pStyle w:val="a3"/>
        <w:numPr>
          <w:ilvl w:val="1"/>
          <w:numId w:val="23"/>
        </w:numPr>
        <w:spacing w:before="0"/>
        <w:jc w:val="both"/>
        <w:rPr>
          <w:sz w:val="22"/>
          <w:szCs w:val="22"/>
        </w:rPr>
      </w:pPr>
      <w:r w:rsidRPr="004A7484">
        <w:rPr>
          <w:sz w:val="22"/>
          <w:szCs w:val="22"/>
        </w:rPr>
        <w:t>Лучшей признается котировочная заявка, которая отвечает всем требованиям, установленным в котировочной документации, и содержит наиболее низкую цену товаров, работ, услуг. При наличии нескольких равнозначных котировочных заявок лучшей признается та, которая поступила раньше.</w:t>
      </w:r>
    </w:p>
    <w:p w:rsidR="00D34B2F" w:rsidRPr="004A7484" w:rsidRDefault="00D34B2F" w:rsidP="00D34B2F">
      <w:pPr>
        <w:pStyle w:val="a3"/>
        <w:spacing w:before="0"/>
        <w:ind w:left="720"/>
        <w:jc w:val="both"/>
        <w:rPr>
          <w:sz w:val="22"/>
          <w:szCs w:val="22"/>
        </w:rPr>
      </w:pPr>
    </w:p>
    <w:p w:rsidR="0034210A" w:rsidRPr="004A7484" w:rsidRDefault="0034210A" w:rsidP="004A7484">
      <w:pPr>
        <w:pStyle w:val="aff"/>
        <w:numPr>
          <w:ilvl w:val="0"/>
          <w:numId w:val="10"/>
        </w:numPr>
        <w:ind w:left="426"/>
        <w:jc w:val="both"/>
        <w:rPr>
          <w:b/>
          <w:sz w:val="22"/>
          <w:szCs w:val="22"/>
        </w:rPr>
      </w:pPr>
      <w:r w:rsidRPr="004A7484">
        <w:rPr>
          <w:b/>
          <w:sz w:val="22"/>
          <w:szCs w:val="22"/>
        </w:rPr>
        <w:t>Подведение итогов запроса котировок</w:t>
      </w:r>
    </w:p>
    <w:p w:rsidR="0034210A" w:rsidRPr="004A7484" w:rsidRDefault="0034210A" w:rsidP="004A7484">
      <w:pPr>
        <w:pStyle w:val="a3"/>
        <w:numPr>
          <w:ilvl w:val="1"/>
          <w:numId w:val="24"/>
        </w:numPr>
        <w:spacing w:before="0"/>
        <w:jc w:val="both"/>
        <w:rPr>
          <w:sz w:val="22"/>
          <w:szCs w:val="22"/>
        </w:rPr>
      </w:pPr>
      <w:r w:rsidRPr="004A7484">
        <w:rPr>
          <w:sz w:val="22"/>
          <w:szCs w:val="22"/>
        </w:rPr>
        <w:t>Комиссия, рассмотрев котировочные заявки и представленные по итогам рассмотрения и оценки заявок материалы, при необходимости согласования заявки с Центральной дирекцией здравоохранения – филиалом ОАО «РЖД» - в течение 2 (двух) дней с момента получения согласия, принимает решение о победителе запроса котировок. По результатам работы комиссии оформляется протокол.</w:t>
      </w:r>
    </w:p>
    <w:p w:rsidR="0034210A" w:rsidRPr="004A7484" w:rsidRDefault="0034210A" w:rsidP="004A7484">
      <w:pPr>
        <w:pStyle w:val="a3"/>
        <w:numPr>
          <w:ilvl w:val="1"/>
          <w:numId w:val="24"/>
        </w:numPr>
        <w:spacing w:before="0"/>
        <w:jc w:val="both"/>
        <w:rPr>
          <w:sz w:val="22"/>
          <w:szCs w:val="22"/>
        </w:rPr>
      </w:pPr>
      <w:r w:rsidRPr="004A7484">
        <w:rPr>
          <w:sz w:val="22"/>
          <w:szCs w:val="22"/>
        </w:rPr>
        <w:t>В протоколе комиссии излагается решение комиссии об итогах запроса котировок.</w:t>
      </w:r>
    </w:p>
    <w:p w:rsidR="0034210A" w:rsidRPr="004A7484" w:rsidRDefault="0034210A" w:rsidP="004A7484">
      <w:pPr>
        <w:pStyle w:val="a3"/>
        <w:numPr>
          <w:ilvl w:val="1"/>
          <w:numId w:val="24"/>
        </w:numPr>
        <w:spacing w:before="0"/>
        <w:jc w:val="both"/>
        <w:rPr>
          <w:sz w:val="22"/>
          <w:szCs w:val="22"/>
        </w:rPr>
      </w:pPr>
      <w:r w:rsidRPr="004A7484">
        <w:rPr>
          <w:sz w:val="22"/>
          <w:szCs w:val="22"/>
        </w:rPr>
        <w:t>Участники или их представители не могут присутствовать на заседании комиссии.</w:t>
      </w:r>
    </w:p>
    <w:p w:rsidR="0034210A" w:rsidRPr="004A7484" w:rsidRDefault="0034210A" w:rsidP="004A7484">
      <w:pPr>
        <w:pStyle w:val="a3"/>
        <w:numPr>
          <w:ilvl w:val="1"/>
          <w:numId w:val="24"/>
        </w:numPr>
        <w:spacing w:before="0"/>
        <w:jc w:val="both"/>
        <w:rPr>
          <w:sz w:val="22"/>
          <w:szCs w:val="22"/>
        </w:rPr>
      </w:pPr>
      <w:r w:rsidRPr="004A7484">
        <w:rPr>
          <w:sz w:val="22"/>
          <w:szCs w:val="22"/>
        </w:rPr>
        <w:t>Победителем признается участник, заявка которого отвечает всем требованиям, установленным в котировочной документации, и содержит наиболее низкую цену товаров, работ, услуг.</w:t>
      </w:r>
    </w:p>
    <w:p w:rsidR="0034210A" w:rsidRPr="004A7484" w:rsidRDefault="0034210A" w:rsidP="004A7484">
      <w:pPr>
        <w:pStyle w:val="a3"/>
        <w:numPr>
          <w:ilvl w:val="1"/>
          <w:numId w:val="24"/>
        </w:numPr>
        <w:spacing w:before="0"/>
        <w:jc w:val="both"/>
        <w:rPr>
          <w:sz w:val="22"/>
          <w:szCs w:val="22"/>
        </w:rPr>
      </w:pPr>
      <w:r w:rsidRPr="004A7484">
        <w:rPr>
          <w:sz w:val="22"/>
          <w:szCs w:val="22"/>
        </w:rPr>
        <w:t>Протокол комиссии размещается на сайтах не позднее 2 (двух) дней с даты подписания протокола.</w:t>
      </w:r>
    </w:p>
    <w:p w:rsidR="0034210A" w:rsidRPr="004A7484" w:rsidRDefault="0034210A" w:rsidP="004A7484">
      <w:pPr>
        <w:pStyle w:val="a3"/>
        <w:numPr>
          <w:ilvl w:val="1"/>
          <w:numId w:val="24"/>
        </w:numPr>
        <w:spacing w:before="0"/>
        <w:jc w:val="both"/>
        <w:rPr>
          <w:sz w:val="22"/>
          <w:szCs w:val="22"/>
        </w:rPr>
      </w:pPr>
      <w:r w:rsidRPr="004A7484">
        <w:rPr>
          <w:sz w:val="22"/>
          <w:szCs w:val="22"/>
        </w:rPr>
        <w:t>При проведении переторжки (переторжек), предоставлении возможности подачи альтернативных предложений, в иных случаях дата и время подведения итогов могут быть перенесены.</w:t>
      </w:r>
    </w:p>
    <w:p w:rsidR="0034210A" w:rsidRPr="004A7484" w:rsidRDefault="0034210A" w:rsidP="004A7484">
      <w:pPr>
        <w:pStyle w:val="a3"/>
        <w:numPr>
          <w:ilvl w:val="1"/>
          <w:numId w:val="24"/>
        </w:numPr>
        <w:spacing w:before="0"/>
        <w:jc w:val="both"/>
        <w:rPr>
          <w:sz w:val="22"/>
          <w:szCs w:val="22"/>
        </w:rPr>
      </w:pPr>
      <w:r w:rsidRPr="004A7484">
        <w:rPr>
          <w:sz w:val="22"/>
          <w:szCs w:val="22"/>
        </w:rPr>
        <w:t>При проведении переторжки (переторжек), предоставлении возможности подачи альтернативных предложений рассмотрение, оценка и итоги запроса котировок подводятся на основании представленных участниками котировочных заявок, альтернативных предложений, предложений для переторжки, с учетом требований котировочной документации.</w:t>
      </w:r>
    </w:p>
    <w:p w:rsidR="0034210A" w:rsidRPr="004A7484" w:rsidRDefault="0034210A" w:rsidP="004A7484">
      <w:pPr>
        <w:pStyle w:val="aff"/>
        <w:numPr>
          <w:ilvl w:val="0"/>
          <w:numId w:val="10"/>
        </w:numPr>
        <w:ind w:left="426"/>
        <w:jc w:val="both"/>
        <w:rPr>
          <w:b/>
          <w:sz w:val="22"/>
          <w:szCs w:val="22"/>
        </w:rPr>
      </w:pPr>
      <w:bookmarkStart w:id="4" w:name="_Ref522097159"/>
      <w:r w:rsidRPr="004A7484">
        <w:rPr>
          <w:b/>
          <w:sz w:val="22"/>
          <w:szCs w:val="22"/>
        </w:rPr>
        <w:t>Признание запроса котировок несостоявшимся</w:t>
      </w:r>
      <w:bookmarkEnd w:id="4"/>
    </w:p>
    <w:p w:rsidR="0034210A" w:rsidRPr="004A7484" w:rsidRDefault="0034210A" w:rsidP="0063372D">
      <w:pPr>
        <w:pStyle w:val="a3"/>
        <w:numPr>
          <w:ilvl w:val="1"/>
          <w:numId w:val="25"/>
        </w:numPr>
        <w:spacing w:before="0"/>
        <w:jc w:val="both"/>
        <w:rPr>
          <w:sz w:val="22"/>
          <w:szCs w:val="22"/>
        </w:rPr>
      </w:pPr>
      <w:r w:rsidRPr="004A7484">
        <w:rPr>
          <w:sz w:val="22"/>
          <w:szCs w:val="22"/>
        </w:rPr>
        <w:t>Запрос котировок (в том числе в части отдельных лотов) признается несостоявшимся, если:</w:t>
      </w:r>
    </w:p>
    <w:p w:rsidR="0034210A" w:rsidRPr="004A7484" w:rsidRDefault="0034210A" w:rsidP="0063372D">
      <w:pPr>
        <w:pStyle w:val="a3"/>
        <w:numPr>
          <w:ilvl w:val="0"/>
          <w:numId w:val="16"/>
        </w:numPr>
        <w:suppressAutoHyphens/>
        <w:spacing w:before="0"/>
        <w:jc w:val="left"/>
        <w:rPr>
          <w:sz w:val="22"/>
          <w:szCs w:val="22"/>
        </w:rPr>
      </w:pPr>
      <w:r w:rsidRPr="004A7484">
        <w:rPr>
          <w:sz w:val="22"/>
          <w:szCs w:val="22"/>
        </w:rPr>
        <w:t>на участие в запросе котировок (в том числе в части отдельных лотов) подано менее 2 (двух) котировочных заявок;</w:t>
      </w:r>
    </w:p>
    <w:p w:rsidR="0034210A" w:rsidRPr="004A7484" w:rsidRDefault="0034210A" w:rsidP="0063372D">
      <w:pPr>
        <w:pStyle w:val="a3"/>
        <w:numPr>
          <w:ilvl w:val="0"/>
          <w:numId w:val="16"/>
        </w:numPr>
        <w:suppressAutoHyphens/>
        <w:spacing w:before="0"/>
        <w:jc w:val="left"/>
        <w:rPr>
          <w:sz w:val="22"/>
          <w:szCs w:val="22"/>
        </w:rPr>
      </w:pPr>
      <w:r w:rsidRPr="004A7484">
        <w:rPr>
          <w:sz w:val="22"/>
          <w:szCs w:val="22"/>
        </w:rPr>
        <w:t>по итогам рассмотрения котировочных заявок только одна котировочная заявка признана соответствующей котировочной документации;</w:t>
      </w:r>
    </w:p>
    <w:p w:rsidR="0034210A" w:rsidRPr="004A7484" w:rsidRDefault="0034210A" w:rsidP="0063372D">
      <w:pPr>
        <w:pStyle w:val="aff"/>
        <w:numPr>
          <w:ilvl w:val="0"/>
          <w:numId w:val="16"/>
        </w:numPr>
        <w:autoSpaceDE w:val="0"/>
        <w:autoSpaceDN w:val="0"/>
        <w:adjustRightInd w:val="0"/>
        <w:jc w:val="both"/>
        <w:rPr>
          <w:sz w:val="22"/>
          <w:szCs w:val="22"/>
        </w:rPr>
      </w:pPr>
      <w:r w:rsidRPr="004A7484">
        <w:rPr>
          <w:sz w:val="22"/>
          <w:szCs w:val="22"/>
        </w:rPr>
        <w:t>все котировочные заявки признаны несоответствующими котировочной документации;</w:t>
      </w:r>
    </w:p>
    <w:p w:rsidR="0034210A" w:rsidRPr="004A7484" w:rsidRDefault="0034210A" w:rsidP="0063372D">
      <w:pPr>
        <w:pStyle w:val="a3"/>
        <w:numPr>
          <w:ilvl w:val="0"/>
          <w:numId w:val="16"/>
        </w:numPr>
        <w:spacing w:before="0"/>
        <w:jc w:val="both"/>
        <w:rPr>
          <w:sz w:val="22"/>
          <w:szCs w:val="22"/>
        </w:rPr>
      </w:pPr>
      <w:r w:rsidRPr="004A7484">
        <w:rPr>
          <w:sz w:val="22"/>
          <w:szCs w:val="22"/>
        </w:rPr>
        <w:t xml:space="preserve">победитель запроса котировок (в том числе в части отдельных лотов) или участник закупки, предложивший в котировочной заявке цену, такую же, как и победитель, или участник закупки, </w:t>
      </w:r>
      <w:r w:rsidRPr="004A7484">
        <w:rPr>
          <w:sz w:val="22"/>
          <w:szCs w:val="22"/>
        </w:rPr>
        <w:lastRenderedPageBreak/>
        <w:t>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(в том числе в части отдельных лотов) условий, уклоняется от заключения договора.</w:t>
      </w:r>
    </w:p>
    <w:p w:rsidR="0034210A" w:rsidRPr="004A7484" w:rsidRDefault="0034210A" w:rsidP="004A7484">
      <w:pPr>
        <w:pStyle w:val="a3"/>
        <w:numPr>
          <w:ilvl w:val="1"/>
          <w:numId w:val="25"/>
        </w:numPr>
        <w:spacing w:before="0"/>
        <w:jc w:val="both"/>
        <w:rPr>
          <w:sz w:val="22"/>
          <w:szCs w:val="22"/>
        </w:rPr>
      </w:pPr>
      <w:r w:rsidRPr="004A7484">
        <w:rPr>
          <w:sz w:val="22"/>
          <w:szCs w:val="22"/>
        </w:rPr>
        <w:t>Если запрос котировок (в том числе в части отдельных лотов) признан несостоявшимся в случаях, когда по итогам рассмотрения и оценки котировочных заявок только одна котировочная заявка признана соответствующей котировочной документации, или на участие в запросе котировок подана одна котировочная заявка  и она соответствует требованиям котировочной документации, с участником закупки, подавшим такую заявку, может быть заключен договор в порядке, установленном нормативными документами заказчика.</w:t>
      </w:r>
    </w:p>
    <w:p w:rsidR="0034210A" w:rsidRPr="004A7484" w:rsidRDefault="0034210A" w:rsidP="0034210A">
      <w:pPr>
        <w:pStyle w:val="a3"/>
        <w:spacing w:before="0"/>
        <w:ind w:left="720"/>
        <w:jc w:val="both"/>
        <w:rPr>
          <w:sz w:val="22"/>
          <w:szCs w:val="22"/>
        </w:rPr>
      </w:pPr>
      <w:r w:rsidRPr="004A7484">
        <w:rPr>
          <w:sz w:val="22"/>
          <w:szCs w:val="22"/>
        </w:rPr>
        <w:t>Цена заключаемого договора не может превышать цену, указанную в котировочной заявке участника запроса котировок (в том числе в части отдельных лотов).</w:t>
      </w:r>
    </w:p>
    <w:p w:rsidR="0034210A" w:rsidRPr="004A7484" w:rsidRDefault="0034210A" w:rsidP="004A7484">
      <w:pPr>
        <w:pStyle w:val="a3"/>
        <w:numPr>
          <w:ilvl w:val="1"/>
          <w:numId w:val="25"/>
        </w:numPr>
        <w:spacing w:before="0"/>
        <w:jc w:val="both"/>
        <w:rPr>
          <w:sz w:val="22"/>
          <w:szCs w:val="22"/>
        </w:rPr>
      </w:pPr>
      <w:r w:rsidRPr="004A7484">
        <w:rPr>
          <w:sz w:val="22"/>
          <w:szCs w:val="22"/>
        </w:rPr>
        <w:t>Если запрос котировок (в том числе в части отдельных лотов) признан несостоявшимся, заказчик вправе объявить новый запрос котировок (в том числе в части отдельных лотов) или осуществить закупку другим способом.</w:t>
      </w:r>
    </w:p>
    <w:p w:rsidR="0034210A" w:rsidRPr="004A7484" w:rsidRDefault="0034210A" w:rsidP="004A7484">
      <w:pPr>
        <w:pStyle w:val="aff"/>
        <w:numPr>
          <w:ilvl w:val="0"/>
          <w:numId w:val="10"/>
        </w:numPr>
        <w:ind w:left="426"/>
        <w:jc w:val="both"/>
        <w:rPr>
          <w:b/>
          <w:sz w:val="22"/>
          <w:szCs w:val="22"/>
        </w:rPr>
      </w:pPr>
      <w:r w:rsidRPr="004A7484">
        <w:rPr>
          <w:sz w:val="22"/>
          <w:szCs w:val="22"/>
        </w:rPr>
        <w:t xml:space="preserve"> </w:t>
      </w:r>
      <w:r w:rsidRPr="004A7484">
        <w:rPr>
          <w:b/>
          <w:sz w:val="22"/>
          <w:szCs w:val="22"/>
        </w:rPr>
        <w:t>Проведение переторжки</w:t>
      </w:r>
    </w:p>
    <w:p w:rsidR="0034210A" w:rsidRPr="004A7484" w:rsidRDefault="0034210A" w:rsidP="004A7484">
      <w:pPr>
        <w:pStyle w:val="a3"/>
        <w:numPr>
          <w:ilvl w:val="1"/>
          <w:numId w:val="26"/>
        </w:numPr>
        <w:spacing w:before="0"/>
        <w:jc w:val="both"/>
        <w:rPr>
          <w:sz w:val="22"/>
          <w:szCs w:val="22"/>
        </w:rPr>
      </w:pPr>
      <w:r w:rsidRPr="004A7484">
        <w:rPr>
          <w:sz w:val="22"/>
          <w:szCs w:val="22"/>
        </w:rPr>
        <w:t>Переторжка является дополнительным элементом запроса котировок и заключается в добровольном повышении предпочтительности заявок участников запроса котировок в рамках специально организованной для этого процедуры путем снижения участниками запроса котировок цены своих первоначально поданных заявок.</w:t>
      </w:r>
    </w:p>
    <w:p w:rsidR="0034210A" w:rsidRPr="004A7484" w:rsidRDefault="0034210A" w:rsidP="004A7484">
      <w:pPr>
        <w:pStyle w:val="a3"/>
        <w:numPr>
          <w:ilvl w:val="1"/>
          <w:numId w:val="26"/>
        </w:numPr>
        <w:spacing w:before="0"/>
        <w:jc w:val="both"/>
        <w:rPr>
          <w:sz w:val="22"/>
          <w:szCs w:val="22"/>
        </w:rPr>
      </w:pPr>
      <w:r w:rsidRPr="004A7484">
        <w:rPr>
          <w:sz w:val="22"/>
          <w:szCs w:val="22"/>
        </w:rPr>
        <w:t>Переторжка проводится по решению заказчика неограниченное количество раз в рамках одного запроса котировок.</w:t>
      </w:r>
    </w:p>
    <w:p w:rsidR="0034210A" w:rsidRPr="004A7484" w:rsidRDefault="0034210A" w:rsidP="004A7484">
      <w:pPr>
        <w:pStyle w:val="a3"/>
        <w:numPr>
          <w:ilvl w:val="1"/>
          <w:numId w:val="26"/>
        </w:numPr>
        <w:spacing w:before="0"/>
        <w:jc w:val="both"/>
        <w:rPr>
          <w:sz w:val="22"/>
          <w:szCs w:val="22"/>
        </w:rPr>
      </w:pPr>
      <w:r w:rsidRPr="004A7484">
        <w:rPr>
          <w:sz w:val="22"/>
          <w:szCs w:val="22"/>
        </w:rPr>
        <w:t>Переторжка может быть отменена в любое время до ее окончания. Переторжка в режиме реального времени может быть отменена до ее начала.</w:t>
      </w:r>
    </w:p>
    <w:p w:rsidR="0034210A" w:rsidRPr="004A7484" w:rsidRDefault="0034210A" w:rsidP="004A7484">
      <w:pPr>
        <w:pStyle w:val="a3"/>
        <w:numPr>
          <w:ilvl w:val="1"/>
          <w:numId w:val="26"/>
        </w:numPr>
        <w:spacing w:before="0"/>
        <w:jc w:val="both"/>
        <w:rPr>
          <w:sz w:val="22"/>
          <w:szCs w:val="22"/>
        </w:rPr>
      </w:pPr>
      <w:r w:rsidRPr="004A7484">
        <w:rPr>
          <w:sz w:val="22"/>
          <w:szCs w:val="22"/>
        </w:rPr>
        <w:t>В любое время до подведения итогов запроса котировок заказчик вправе направить участникам, допущенным к участию в запросе котировок приглашение с указанием в нем формы, порядка проведения переторжки, сроков и порядка подачи предложений с новыми условиями, а также информации о  дате, времени, проведения переторжки в режиме реального времени, дате, времени открытия доступа к документам с измененными условиями (при проведении переторжки в заочной форме), дате и времени рассмотрения предложений и переносе срока подведения итогов. Заказчик также размещает приглашение на сайтах. В приглашении указывается перечень документов, которые должны быть представлены в составе предложения. Документы должны быть оформлены в порядке, установленном котировочной документацией.</w:t>
      </w:r>
    </w:p>
    <w:p w:rsidR="0034210A" w:rsidRPr="004A7484" w:rsidRDefault="0034210A" w:rsidP="004A7484">
      <w:pPr>
        <w:pStyle w:val="a3"/>
        <w:numPr>
          <w:ilvl w:val="1"/>
          <w:numId w:val="26"/>
        </w:numPr>
        <w:spacing w:before="0"/>
        <w:jc w:val="both"/>
        <w:rPr>
          <w:sz w:val="22"/>
          <w:szCs w:val="22"/>
        </w:rPr>
      </w:pPr>
      <w:r w:rsidRPr="004A7484">
        <w:rPr>
          <w:sz w:val="22"/>
          <w:szCs w:val="22"/>
        </w:rPr>
        <w:t>При проведении переторжки допущенным к участию в запросе котировок участникам запроса котировок предоставляется возможность добровольно повысить предпочтительность их заявок путем снижения цены, указанной в заявке такого участника при условии сохранения остальных положений заявки без изменений.</w:t>
      </w:r>
    </w:p>
    <w:p w:rsidR="0034210A" w:rsidRPr="004A7484" w:rsidRDefault="0034210A" w:rsidP="004A7484">
      <w:pPr>
        <w:pStyle w:val="a3"/>
        <w:numPr>
          <w:ilvl w:val="1"/>
          <w:numId w:val="26"/>
        </w:numPr>
        <w:spacing w:before="0"/>
        <w:jc w:val="both"/>
        <w:rPr>
          <w:sz w:val="22"/>
          <w:szCs w:val="22"/>
        </w:rPr>
      </w:pPr>
      <w:r w:rsidRPr="004A7484">
        <w:rPr>
          <w:sz w:val="22"/>
          <w:szCs w:val="22"/>
        </w:rPr>
        <w:t>В переторжке имеют право участвовать все допущенные к участию в запросе котировок участники. Предложение для переторжки, поданное участником, не допущенным к участию в запросе котировок, не подлежит рассмотрению.</w:t>
      </w:r>
    </w:p>
    <w:p w:rsidR="0034210A" w:rsidRPr="004A7484" w:rsidRDefault="0034210A" w:rsidP="004A7484">
      <w:pPr>
        <w:pStyle w:val="a3"/>
        <w:numPr>
          <w:ilvl w:val="1"/>
          <w:numId w:val="26"/>
        </w:numPr>
        <w:spacing w:before="0"/>
        <w:jc w:val="both"/>
        <w:rPr>
          <w:sz w:val="22"/>
          <w:szCs w:val="22"/>
        </w:rPr>
      </w:pPr>
      <w:r w:rsidRPr="004A7484">
        <w:rPr>
          <w:sz w:val="22"/>
          <w:szCs w:val="22"/>
        </w:rPr>
        <w:t>Участник, допущенный к участию в запросе котировок, вправе не принимать участие в переторжке, тогда при оценке заявок рассматривается его первоначальная заявка (последняя соответствующая требованиям котировочной документации заявка, если переторжка проводится несколько раз).</w:t>
      </w:r>
    </w:p>
    <w:p w:rsidR="0034210A" w:rsidRPr="004A7484" w:rsidRDefault="0034210A" w:rsidP="004A7484">
      <w:pPr>
        <w:pStyle w:val="a3"/>
        <w:numPr>
          <w:ilvl w:val="1"/>
          <w:numId w:val="26"/>
        </w:numPr>
        <w:spacing w:before="0"/>
        <w:jc w:val="both"/>
        <w:rPr>
          <w:sz w:val="22"/>
          <w:szCs w:val="22"/>
        </w:rPr>
      </w:pPr>
      <w:r w:rsidRPr="004A7484">
        <w:rPr>
          <w:sz w:val="22"/>
          <w:szCs w:val="22"/>
        </w:rPr>
        <w:t>Предложения участника по ухудшению первоначальных условий (последних предложенных условий если переторжка проводится несколько раз), не рассматриваются, такой участник запроса котировок считается не участвовавшим в переторжке, при этом его предложение остается действующим с ранее объявленными условиями.</w:t>
      </w:r>
    </w:p>
    <w:p w:rsidR="0034210A" w:rsidRPr="004A7484" w:rsidRDefault="009C13E0" w:rsidP="004A7484">
      <w:pPr>
        <w:pStyle w:val="a3"/>
        <w:numPr>
          <w:ilvl w:val="1"/>
          <w:numId w:val="26"/>
        </w:numPr>
        <w:spacing w:before="0"/>
        <w:jc w:val="both"/>
        <w:rPr>
          <w:sz w:val="22"/>
          <w:szCs w:val="22"/>
        </w:rPr>
      </w:pPr>
      <w:r w:rsidRPr="004A7484">
        <w:rPr>
          <w:sz w:val="22"/>
          <w:szCs w:val="22"/>
        </w:rPr>
        <w:t>Участник вправе отозвать поданное предложение с новыми условиями в любое время до открытия доступа к документам с измененными условиями на участие в запросе котировок.</w:t>
      </w:r>
    </w:p>
    <w:p w:rsidR="009C13E0" w:rsidRPr="004A7484" w:rsidRDefault="009C13E0" w:rsidP="004A7484">
      <w:pPr>
        <w:pStyle w:val="a3"/>
        <w:numPr>
          <w:ilvl w:val="1"/>
          <w:numId w:val="26"/>
        </w:numPr>
        <w:spacing w:before="0"/>
        <w:jc w:val="both"/>
        <w:rPr>
          <w:sz w:val="22"/>
          <w:szCs w:val="22"/>
        </w:rPr>
      </w:pPr>
      <w:r w:rsidRPr="004A7484">
        <w:rPr>
          <w:sz w:val="22"/>
          <w:szCs w:val="22"/>
        </w:rPr>
        <w:t xml:space="preserve">После проведения переторжки победитель определяется в порядке, предусмотренном пунктами </w:t>
      </w:r>
      <w:r w:rsidR="00B16945">
        <w:fldChar w:fldCharType="begin"/>
      </w:r>
      <w:r w:rsidR="00B16945">
        <w:instrText xml:space="preserve"> REF _Ref522097142 \r \h  \* MERGEFORMAT </w:instrText>
      </w:r>
      <w:r w:rsidR="00B16945">
        <w:fldChar w:fldCharType="separate"/>
      </w:r>
      <w:r w:rsidR="00C5069F" w:rsidRPr="00C5069F">
        <w:rPr>
          <w:sz w:val="22"/>
          <w:szCs w:val="22"/>
        </w:rPr>
        <w:t>17</w:t>
      </w:r>
      <w:r w:rsidR="00B16945">
        <w:fldChar w:fldCharType="end"/>
      </w:r>
      <w:r w:rsidRPr="004A7484">
        <w:rPr>
          <w:sz w:val="22"/>
          <w:szCs w:val="22"/>
        </w:rPr>
        <w:t>-</w:t>
      </w:r>
      <w:r w:rsidR="00B16945">
        <w:fldChar w:fldCharType="begin"/>
      </w:r>
      <w:r w:rsidR="00B16945">
        <w:instrText xml:space="preserve"> REF _Ref522097159 \r \h  \* MERGEFORMAT </w:instrText>
      </w:r>
      <w:r w:rsidR="00B16945">
        <w:fldChar w:fldCharType="separate"/>
      </w:r>
      <w:r w:rsidR="00C5069F" w:rsidRPr="00C5069F">
        <w:rPr>
          <w:sz w:val="22"/>
          <w:szCs w:val="22"/>
        </w:rPr>
        <w:t>20</w:t>
      </w:r>
      <w:r w:rsidR="00B16945">
        <w:fldChar w:fldCharType="end"/>
      </w:r>
      <w:r w:rsidRPr="004A7484">
        <w:rPr>
          <w:sz w:val="22"/>
          <w:szCs w:val="22"/>
        </w:rPr>
        <w:t xml:space="preserve"> котировочной документации.</w:t>
      </w:r>
    </w:p>
    <w:p w:rsidR="009C13E0" w:rsidRPr="004A7484" w:rsidRDefault="009C13E0" w:rsidP="004A7484">
      <w:pPr>
        <w:pStyle w:val="aff"/>
        <w:numPr>
          <w:ilvl w:val="0"/>
          <w:numId w:val="10"/>
        </w:numPr>
        <w:ind w:left="426"/>
        <w:jc w:val="both"/>
        <w:rPr>
          <w:b/>
          <w:sz w:val="22"/>
          <w:szCs w:val="22"/>
        </w:rPr>
      </w:pPr>
      <w:r w:rsidRPr="004A7484">
        <w:rPr>
          <w:b/>
          <w:sz w:val="22"/>
          <w:szCs w:val="22"/>
        </w:rPr>
        <w:t>Котировочная заявка</w:t>
      </w:r>
    </w:p>
    <w:p w:rsidR="009C13E0" w:rsidRPr="004A7484" w:rsidRDefault="009C13E0" w:rsidP="004A7484">
      <w:pPr>
        <w:pStyle w:val="a3"/>
        <w:numPr>
          <w:ilvl w:val="1"/>
          <w:numId w:val="27"/>
        </w:numPr>
        <w:spacing w:before="0"/>
        <w:jc w:val="both"/>
        <w:rPr>
          <w:sz w:val="22"/>
          <w:szCs w:val="22"/>
        </w:rPr>
      </w:pPr>
      <w:r w:rsidRPr="004A7484">
        <w:rPr>
          <w:sz w:val="22"/>
          <w:szCs w:val="22"/>
        </w:rPr>
        <w:t>Котировочная заявка должна содержать всю указанную в  котировочной документации информацию и документы.</w:t>
      </w:r>
    </w:p>
    <w:p w:rsidR="009C13E0" w:rsidRPr="004A7484" w:rsidRDefault="009C13E0" w:rsidP="004A7484">
      <w:pPr>
        <w:pStyle w:val="a3"/>
        <w:numPr>
          <w:ilvl w:val="1"/>
          <w:numId w:val="27"/>
        </w:numPr>
        <w:spacing w:before="0"/>
        <w:jc w:val="both"/>
        <w:rPr>
          <w:sz w:val="22"/>
          <w:szCs w:val="22"/>
        </w:rPr>
      </w:pPr>
      <w:r w:rsidRPr="004A7484">
        <w:rPr>
          <w:sz w:val="22"/>
          <w:szCs w:val="22"/>
        </w:rPr>
        <w:t xml:space="preserve">Котировочная заявка оформляется в соответствии с требованиями котировочной документации. </w:t>
      </w:r>
    </w:p>
    <w:p w:rsidR="009C13E0" w:rsidRPr="004A7484" w:rsidRDefault="009C13E0" w:rsidP="004A7484">
      <w:pPr>
        <w:pStyle w:val="a3"/>
        <w:numPr>
          <w:ilvl w:val="1"/>
          <w:numId w:val="27"/>
        </w:numPr>
        <w:spacing w:before="0"/>
        <w:jc w:val="both"/>
        <w:rPr>
          <w:sz w:val="22"/>
          <w:szCs w:val="22"/>
        </w:rPr>
      </w:pPr>
      <w:r w:rsidRPr="004A7484">
        <w:rPr>
          <w:sz w:val="22"/>
          <w:szCs w:val="22"/>
        </w:rPr>
        <w:t>Котировочная заявка участника, не соответствующая требованиям котировочной документации, отклоняется.</w:t>
      </w:r>
    </w:p>
    <w:p w:rsidR="009C13E0" w:rsidRPr="004A7484" w:rsidRDefault="009C13E0" w:rsidP="004A7484">
      <w:pPr>
        <w:pStyle w:val="a3"/>
        <w:numPr>
          <w:ilvl w:val="1"/>
          <w:numId w:val="27"/>
        </w:numPr>
        <w:spacing w:before="0"/>
        <w:jc w:val="both"/>
        <w:rPr>
          <w:sz w:val="22"/>
          <w:szCs w:val="22"/>
        </w:rPr>
      </w:pPr>
      <w:r w:rsidRPr="004A7484">
        <w:rPr>
          <w:sz w:val="22"/>
          <w:szCs w:val="22"/>
        </w:rPr>
        <w:t>Котировочная заявка оформляется на русском языке. Если в составе котировочной заявки представляются документы на иностранном языке, такие документы должны быть переведены на русский язык, а перевод заверен нотариально. При представлении заявки представляется копия, сканированная с нотариально заверенного перевода. Вся переписка, связанная с проведением запроса котировок, ведется на русском языке.</w:t>
      </w:r>
    </w:p>
    <w:p w:rsidR="009C13E0" w:rsidRPr="004A7484" w:rsidRDefault="009C13E0" w:rsidP="004A7484">
      <w:pPr>
        <w:pStyle w:val="a3"/>
        <w:numPr>
          <w:ilvl w:val="1"/>
          <w:numId w:val="27"/>
        </w:numPr>
        <w:spacing w:before="0"/>
        <w:jc w:val="both"/>
        <w:rPr>
          <w:sz w:val="22"/>
          <w:szCs w:val="22"/>
        </w:rPr>
      </w:pPr>
      <w:r w:rsidRPr="004A7484">
        <w:rPr>
          <w:sz w:val="22"/>
          <w:szCs w:val="22"/>
        </w:rPr>
        <w:lastRenderedPageBreak/>
        <w:t>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w:t>
      </w:r>
    </w:p>
    <w:p w:rsidR="009C13E0" w:rsidRPr="004A7484" w:rsidRDefault="009C13E0" w:rsidP="004A7484">
      <w:pPr>
        <w:pStyle w:val="a3"/>
        <w:numPr>
          <w:ilvl w:val="1"/>
          <w:numId w:val="27"/>
        </w:numPr>
        <w:spacing w:before="0"/>
        <w:jc w:val="both"/>
        <w:rPr>
          <w:sz w:val="22"/>
          <w:szCs w:val="22"/>
        </w:rPr>
      </w:pPr>
      <w:r w:rsidRPr="004A7484">
        <w:rPr>
          <w:sz w:val="22"/>
          <w:szCs w:val="22"/>
        </w:rPr>
        <w:t>В котировочной заявке должны быть представлены:</w:t>
      </w:r>
    </w:p>
    <w:p w:rsidR="009C13E0" w:rsidRPr="004A7484" w:rsidRDefault="009C13E0" w:rsidP="009C13E0">
      <w:pPr>
        <w:pStyle w:val="a3"/>
        <w:numPr>
          <w:ilvl w:val="0"/>
          <w:numId w:val="17"/>
        </w:numPr>
        <w:spacing w:before="0"/>
        <w:ind w:left="1434" w:hanging="357"/>
        <w:jc w:val="both"/>
        <w:rPr>
          <w:sz w:val="22"/>
          <w:szCs w:val="22"/>
        </w:rPr>
      </w:pPr>
      <w:r w:rsidRPr="004A7484">
        <w:rPr>
          <w:sz w:val="22"/>
          <w:szCs w:val="22"/>
        </w:rPr>
        <w:t>опись представленных документов, заверенная подписью и печатью (при ее наличии) участника. Документ должен быть сканирован с оригинала;</w:t>
      </w:r>
    </w:p>
    <w:p w:rsidR="009C13E0" w:rsidRPr="004A7484" w:rsidRDefault="009C13E0" w:rsidP="009C13E0">
      <w:pPr>
        <w:pStyle w:val="a3"/>
        <w:numPr>
          <w:ilvl w:val="0"/>
          <w:numId w:val="17"/>
        </w:numPr>
        <w:spacing w:before="0"/>
        <w:ind w:left="1434" w:hanging="357"/>
        <w:jc w:val="both"/>
        <w:rPr>
          <w:sz w:val="22"/>
          <w:szCs w:val="22"/>
        </w:rPr>
      </w:pPr>
      <w:r w:rsidRPr="004A7484">
        <w:rPr>
          <w:sz w:val="22"/>
          <w:szCs w:val="22"/>
        </w:rPr>
        <w:t>надлежащим образом оформленная, в соответствии с формой, являющейся приложением № 1 к котировочной документации, заверенная подписью и печатью (при ее наличии) участника, заявка на участие в запросе котировок. Документы должны быть сканированы с оригинала;</w:t>
      </w:r>
    </w:p>
    <w:p w:rsidR="009C13E0" w:rsidRPr="004A7484" w:rsidRDefault="009C13E0" w:rsidP="009C13E0">
      <w:pPr>
        <w:pStyle w:val="a3"/>
        <w:numPr>
          <w:ilvl w:val="0"/>
          <w:numId w:val="17"/>
        </w:numPr>
        <w:spacing w:before="0"/>
        <w:ind w:left="1434" w:hanging="357"/>
        <w:jc w:val="both"/>
        <w:rPr>
          <w:sz w:val="22"/>
          <w:szCs w:val="22"/>
        </w:rPr>
      </w:pPr>
      <w:r w:rsidRPr="004A7484">
        <w:rPr>
          <w:sz w:val="22"/>
          <w:szCs w:val="22"/>
        </w:rPr>
        <w:t>документы, подтверждающие полномочия лица, подписавшего котировочную заявку: доверенность на лицо, подписавшее заявку, а также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Доверенность должна быть сканирована с оригинала или нотариально заверенной копии, иные документы должны быть сканированы с оригинала или копии, заверенной участником;</w:t>
      </w:r>
    </w:p>
    <w:p w:rsidR="009C13E0" w:rsidRPr="004A7484" w:rsidRDefault="00D7628E" w:rsidP="009C13E0">
      <w:pPr>
        <w:pStyle w:val="a3"/>
        <w:numPr>
          <w:ilvl w:val="0"/>
          <w:numId w:val="17"/>
        </w:numPr>
        <w:spacing w:before="0"/>
        <w:ind w:left="1434" w:hanging="357"/>
        <w:jc w:val="both"/>
        <w:rPr>
          <w:sz w:val="22"/>
          <w:szCs w:val="22"/>
        </w:rPr>
      </w:pPr>
      <w:r w:rsidRPr="004A7484">
        <w:rPr>
          <w:sz w:val="22"/>
          <w:szCs w:val="22"/>
        </w:rPr>
        <w:t>документы, подтверждающие соответствие участников запроса котировок, предлагаемых ими товаров, работ, услуг установленным требованиям котировочной документации и условиям допуска к участию в запросе котировок;</w:t>
      </w:r>
    </w:p>
    <w:p w:rsidR="00D7628E" w:rsidRPr="004A7484" w:rsidRDefault="00D7628E" w:rsidP="009C13E0">
      <w:pPr>
        <w:pStyle w:val="a3"/>
        <w:numPr>
          <w:ilvl w:val="0"/>
          <w:numId w:val="17"/>
        </w:numPr>
        <w:spacing w:before="0"/>
        <w:ind w:left="1434" w:hanging="357"/>
        <w:jc w:val="both"/>
        <w:rPr>
          <w:sz w:val="22"/>
          <w:szCs w:val="22"/>
        </w:rPr>
      </w:pPr>
      <w:r w:rsidRPr="004A7484">
        <w:rPr>
          <w:sz w:val="22"/>
          <w:szCs w:val="22"/>
        </w:rPr>
        <w:t>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отчетность представлялась в ИФНС. Документы должны быть сканированы с оригинала или копии, заверенной участником;</w:t>
      </w:r>
    </w:p>
    <w:p w:rsidR="00D7628E" w:rsidRPr="004A7484" w:rsidRDefault="00D7628E" w:rsidP="009C13E0">
      <w:pPr>
        <w:pStyle w:val="a3"/>
        <w:numPr>
          <w:ilvl w:val="0"/>
          <w:numId w:val="17"/>
        </w:numPr>
        <w:spacing w:before="0"/>
        <w:ind w:left="1434" w:hanging="357"/>
        <w:jc w:val="both"/>
        <w:rPr>
          <w:sz w:val="22"/>
          <w:szCs w:val="22"/>
        </w:rPr>
      </w:pPr>
      <w:r w:rsidRPr="004A7484">
        <w:rPr>
          <w:sz w:val="22"/>
          <w:szCs w:val="22"/>
        </w:rPr>
        <w:t>документы, содержащие информацию о месте регистрации (для юридических лиц и индивидуальных предпринимателей), документы, удостоверяющие личность (для физических лиц). При предоставлении заявки документ должен быть сканирован с оригинала, копии, заверенной участником;</w:t>
      </w:r>
    </w:p>
    <w:p w:rsidR="00B80E9A" w:rsidRPr="004A7484" w:rsidRDefault="00B80E9A" w:rsidP="009C13E0">
      <w:pPr>
        <w:pStyle w:val="a3"/>
        <w:numPr>
          <w:ilvl w:val="0"/>
          <w:numId w:val="17"/>
        </w:numPr>
        <w:spacing w:before="0"/>
        <w:ind w:left="1434" w:hanging="357"/>
        <w:jc w:val="both"/>
        <w:rPr>
          <w:sz w:val="22"/>
          <w:szCs w:val="22"/>
        </w:rPr>
      </w:pPr>
      <w:r w:rsidRPr="004A7484">
        <w:rPr>
          <w:sz w:val="22"/>
          <w:szCs w:val="22"/>
        </w:rPr>
        <w:t>учредительные документы с учетом всех изменений и дополнений к ним, свидетельства о государственной регистрации учредительных документов и внесенных в них изменений и дополнений;</w:t>
      </w:r>
    </w:p>
    <w:p w:rsidR="00B80E9A" w:rsidRPr="004A7484" w:rsidRDefault="00B80E9A" w:rsidP="009C13E0">
      <w:pPr>
        <w:pStyle w:val="a3"/>
        <w:numPr>
          <w:ilvl w:val="0"/>
          <w:numId w:val="17"/>
        </w:numPr>
        <w:spacing w:before="0"/>
        <w:ind w:left="1434" w:hanging="357"/>
        <w:jc w:val="both"/>
      </w:pPr>
      <w:r w:rsidRPr="004A7484">
        <w:rPr>
          <w:sz w:val="22"/>
          <w:szCs w:val="22"/>
        </w:rPr>
        <w:t>выписка из единого государственного реестра юридических лиц, выданная регистрирующим органом не ранее чем за один месяц до направления котировочной заявки;</w:t>
      </w:r>
    </w:p>
    <w:p w:rsidR="00B80E9A" w:rsidRPr="004A7484" w:rsidRDefault="00B80E9A" w:rsidP="009C13E0">
      <w:pPr>
        <w:pStyle w:val="a3"/>
        <w:numPr>
          <w:ilvl w:val="0"/>
          <w:numId w:val="17"/>
        </w:numPr>
        <w:spacing w:before="0"/>
        <w:ind w:left="1434" w:hanging="357"/>
        <w:jc w:val="both"/>
      </w:pPr>
      <w:r w:rsidRPr="004A7484">
        <w:rPr>
          <w:sz w:val="22"/>
          <w:szCs w:val="22"/>
        </w:rPr>
        <w:t>лицензии, если деятельность, которую осуществляет контрагент, подлежит лицензированию в соответствии с законодательством Российской Федерации, а также сертификаты Саморегулирующих организаций - в случае, если их наличие является обязательным в соответствии с действующим законодательством Российской Федерации;</w:t>
      </w:r>
    </w:p>
    <w:p w:rsidR="00B80E9A" w:rsidRPr="004A7484" w:rsidRDefault="00B80E9A" w:rsidP="00B80E9A">
      <w:pPr>
        <w:pStyle w:val="a3"/>
        <w:numPr>
          <w:ilvl w:val="0"/>
          <w:numId w:val="17"/>
        </w:numPr>
        <w:spacing w:before="0"/>
        <w:ind w:left="1434" w:hanging="357"/>
        <w:jc w:val="both"/>
        <w:rPr>
          <w:sz w:val="22"/>
          <w:szCs w:val="22"/>
        </w:rPr>
      </w:pPr>
      <w:r w:rsidRPr="004A7484">
        <w:rPr>
          <w:sz w:val="22"/>
          <w:szCs w:val="22"/>
        </w:rPr>
        <w:t>информационная справка, содержащая сведения о владельцах контрагента, включа</w:t>
      </w:r>
      <w:r w:rsidR="009E0147">
        <w:rPr>
          <w:sz w:val="22"/>
          <w:szCs w:val="22"/>
        </w:rPr>
        <w:t>я конечных бенефициаров</w:t>
      </w:r>
      <w:r w:rsidRPr="004A7484">
        <w:rPr>
          <w:sz w:val="22"/>
          <w:szCs w:val="22"/>
        </w:rPr>
        <w:t>;</w:t>
      </w:r>
    </w:p>
    <w:p w:rsidR="00B80E9A" w:rsidRPr="004A7484" w:rsidRDefault="00B80E9A" w:rsidP="00B80E9A">
      <w:pPr>
        <w:pStyle w:val="a3"/>
        <w:numPr>
          <w:ilvl w:val="0"/>
          <w:numId w:val="17"/>
        </w:numPr>
        <w:spacing w:before="0"/>
        <w:ind w:left="1434" w:hanging="357"/>
        <w:jc w:val="both"/>
        <w:rPr>
          <w:sz w:val="22"/>
          <w:szCs w:val="22"/>
        </w:rPr>
      </w:pPr>
      <w:r w:rsidRPr="004A7484">
        <w:rPr>
          <w:sz w:val="22"/>
          <w:szCs w:val="22"/>
        </w:rPr>
        <w:t xml:space="preserve"> копия банковской карточки с образцами подписей и оттиском печати контрагента.</w:t>
      </w:r>
    </w:p>
    <w:p w:rsidR="00292C42" w:rsidRPr="004A7484" w:rsidRDefault="00292C42" w:rsidP="00292C42">
      <w:pPr>
        <w:pStyle w:val="aff"/>
        <w:numPr>
          <w:ilvl w:val="0"/>
          <w:numId w:val="10"/>
        </w:numPr>
        <w:ind w:left="426"/>
        <w:jc w:val="both"/>
        <w:rPr>
          <w:b/>
          <w:bCs/>
          <w:sz w:val="22"/>
          <w:szCs w:val="22"/>
        </w:rPr>
      </w:pPr>
      <w:r w:rsidRPr="004A7484">
        <w:rPr>
          <w:b/>
          <w:bCs/>
          <w:sz w:val="22"/>
          <w:szCs w:val="22"/>
        </w:rPr>
        <w:t>Взаимозаменяемость:</w:t>
      </w:r>
      <w:r w:rsidRPr="004A7484">
        <w:rPr>
          <w:sz w:val="28"/>
          <w:szCs w:val="28"/>
        </w:rPr>
        <w:t xml:space="preserve"> </w:t>
      </w:r>
      <w:r w:rsidRPr="004A7484">
        <w:rPr>
          <w:sz w:val="22"/>
          <w:szCs w:val="22"/>
        </w:rPr>
        <w:t>Взаимозаменяемость (эквивалентность) товаров, работ, услуг, предлагаемых участниками, закупаемыми товарами, работами, услугами определяется заказчиком исходя из основных принципов осуществления закупок и требований технического задания.</w:t>
      </w:r>
    </w:p>
    <w:p w:rsidR="009C13E0" w:rsidRPr="004A7484" w:rsidRDefault="009C13E0" w:rsidP="006215C3">
      <w:pPr>
        <w:pStyle w:val="a3"/>
        <w:spacing w:before="0"/>
        <w:ind w:left="720"/>
        <w:jc w:val="both"/>
        <w:rPr>
          <w:sz w:val="22"/>
          <w:szCs w:val="22"/>
        </w:rPr>
      </w:pPr>
    </w:p>
    <w:p w:rsidR="00292C42" w:rsidRPr="004A7484" w:rsidRDefault="006215C3" w:rsidP="004A7484">
      <w:pPr>
        <w:pStyle w:val="aff"/>
        <w:numPr>
          <w:ilvl w:val="0"/>
          <w:numId w:val="10"/>
        </w:numPr>
        <w:ind w:left="426"/>
        <w:jc w:val="both"/>
        <w:rPr>
          <w:sz w:val="22"/>
          <w:szCs w:val="22"/>
        </w:rPr>
      </w:pPr>
      <w:r w:rsidRPr="004A7484">
        <w:rPr>
          <w:b/>
          <w:bCs/>
          <w:sz w:val="22"/>
          <w:szCs w:val="22"/>
        </w:rPr>
        <w:t>Обязательные требования к участникам запроса котировок цен</w:t>
      </w:r>
    </w:p>
    <w:p w:rsidR="006215C3" w:rsidRPr="004A7484" w:rsidRDefault="004D10CF" w:rsidP="004A7484">
      <w:pPr>
        <w:pStyle w:val="a3"/>
        <w:numPr>
          <w:ilvl w:val="1"/>
          <w:numId w:val="28"/>
        </w:numPr>
        <w:spacing w:before="0"/>
        <w:jc w:val="both"/>
        <w:rPr>
          <w:sz w:val="22"/>
          <w:szCs w:val="22"/>
        </w:rPr>
      </w:pPr>
      <w:r w:rsidRPr="004D10CF">
        <w:rPr>
          <w:sz w:val="22"/>
          <w:szCs w:val="22"/>
        </w:rPr>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договора</w:t>
      </w:r>
      <w:r w:rsidR="006215C3" w:rsidRPr="004A7484">
        <w:rPr>
          <w:sz w:val="22"/>
          <w:szCs w:val="22"/>
        </w:rPr>
        <w:t>;</w:t>
      </w:r>
    </w:p>
    <w:p w:rsidR="006215C3" w:rsidRDefault="004D10CF" w:rsidP="004A7484">
      <w:pPr>
        <w:pStyle w:val="a3"/>
        <w:numPr>
          <w:ilvl w:val="1"/>
          <w:numId w:val="28"/>
        </w:numPr>
        <w:spacing w:before="0"/>
        <w:jc w:val="both"/>
        <w:rPr>
          <w:sz w:val="22"/>
          <w:szCs w:val="22"/>
        </w:rPr>
      </w:pPr>
      <w:r w:rsidRPr="004D10CF">
        <w:rPr>
          <w:sz w:val="22"/>
          <w:szCs w:val="22"/>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r w:rsidR="006215C3" w:rsidRPr="004A7484">
        <w:rPr>
          <w:sz w:val="22"/>
          <w:szCs w:val="22"/>
        </w:rPr>
        <w:t>;</w:t>
      </w:r>
    </w:p>
    <w:p w:rsidR="003C70F0" w:rsidRPr="004A7484" w:rsidRDefault="004D10CF" w:rsidP="004A7484">
      <w:pPr>
        <w:pStyle w:val="a3"/>
        <w:numPr>
          <w:ilvl w:val="1"/>
          <w:numId w:val="28"/>
        </w:numPr>
        <w:spacing w:before="0"/>
        <w:jc w:val="both"/>
        <w:rPr>
          <w:sz w:val="22"/>
          <w:szCs w:val="22"/>
        </w:rPr>
      </w:pPr>
      <w:r w:rsidRPr="004D10CF">
        <w:rPr>
          <w:sz w:val="22"/>
          <w:szCs w:val="22"/>
        </w:rPr>
        <w:t xml:space="preserve">неприостановление деятельности участника закупки в порядке, установленном </w:t>
      </w:r>
      <w:hyperlink r:id="rId11" w:history="1">
        <w:r w:rsidRPr="004D10CF">
          <w:rPr>
            <w:sz w:val="22"/>
            <w:szCs w:val="22"/>
          </w:rPr>
          <w:t>Кодексом</w:t>
        </w:r>
      </w:hyperlink>
      <w:r w:rsidRPr="004D10CF">
        <w:rPr>
          <w:sz w:val="22"/>
          <w:szCs w:val="22"/>
        </w:rPr>
        <w:t xml:space="preserve"> Российской Федерации об административных правонарушениях, на дату подачи заявки на участие в закупке</w:t>
      </w:r>
      <w:r w:rsidR="003C70F0">
        <w:rPr>
          <w:sz w:val="22"/>
          <w:szCs w:val="22"/>
        </w:rPr>
        <w:t>;</w:t>
      </w:r>
    </w:p>
    <w:p w:rsidR="006215C3" w:rsidRPr="004A7484" w:rsidRDefault="004D10CF" w:rsidP="004A7484">
      <w:pPr>
        <w:pStyle w:val="a3"/>
        <w:numPr>
          <w:ilvl w:val="1"/>
          <w:numId w:val="28"/>
        </w:numPr>
        <w:spacing w:before="0"/>
        <w:jc w:val="both"/>
        <w:rPr>
          <w:sz w:val="22"/>
          <w:szCs w:val="22"/>
        </w:rPr>
      </w:pPr>
      <w:r w:rsidRPr="004D10CF">
        <w:rPr>
          <w:sz w:val="22"/>
          <w:szCs w:val="22"/>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w:t>
      </w:r>
      <w:r w:rsidRPr="004D10CF">
        <w:rPr>
          <w:sz w:val="22"/>
          <w:szCs w:val="22"/>
        </w:rPr>
        <w:lastRenderedPageBreak/>
        <w:t>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r w:rsidR="006215C3" w:rsidRPr="004A7484">
        <w:rPr>
          <w:sz w:val="22"/>
          <w:szCs w:val="22"/>
        </w:rPr>
        <w:t>;</w:t>
      </w:r>
    </w:p>
    <w:p w:rsidR="006215C3" w:rsidRDefault="004D10CF" w:rsidP="004A7484">
      <w:pPr>
        <w:pStyle w:val="a3"/>
        <w:numPr>
          <w:ilvl w:val="1"/>
          <w:numId w:val="28"/>
        </w:numPr>
        <w:spacing w:before="0"/>
        <w:jc w:val="both"/>
        <w:rPr>
          <w:sz w:val="22"/>
          <w:szCs w:val="22"/>
        </w:rPr>
      </w:pPr>
      <w:r w:rsidRPr="004D10CF">
        <w:rPr>
          <w:sz w:val="22"/>
          <w:szCs w:val="22"/>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r w:rsidR="003C70F0">
        <w:rPr>
          <w:sz w:val="22"/>
          <w:szCs w:val="22"/>
        </w:rPr>
        <w:t>;</w:t>
      </w:r>
    </w:p>
    <w:p w:rsidR="003C70F0" w:rsidRDefault="004D10CF" w:rsidP="004A7484">
      <w:pPr>
        <w:pStyle w:val="a3"/>
        <w:numPr>
          <w:ilvl w:val="1"/>
          <w:numId w:val="28"/>
        </w:numPr>
        <w:spacing w:before="0"/>
        <w:jc w:val="both"/>
        <w:rPr>
          <w:sz w:val="22"/>
          <w:szCs w:val="22"/>
        </w:rPr>
      </w:pPr>
      <w:r w:rsidRPr="004D10CF">
        <w:rPr>
          <w:sz w:val="22"/>
          <w:szCs w:val="22"/>
        </w:rPr>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r w:rsidR="003C70F0">
        <w:rPr>
          <w:sz w:val="22"/>
          <w:szCs w:val="22"/>
        </w:rPr>
        <w:t>;</w:t>
      </w:r>
    </w:p>
    <w:p w:rsidR="003C70F0" w:rsidRPr="004A7484" w:rsidRDefault="004D10CF" w:rsidP="004A7484">
      <w:pPr>
        <w:pStyle w:val="a3"/>
        <w:numPr>
          <w:ilvl w:val="1"/>
          <w:numId w:val="28"/>
        </w:numPr>
        <w:spacing w:before="0"/>
        <w:jc w:val="both"/>
        <w:rPr>
          <w:sz w:val="22"/>
          <w:szCs w:val="22"/>
        </w:rPr>
      </w:pPr>
      <w:r w:rsidRPr="004D10CF">
        <w:rPr>
          <w:sz w:val="22"/>
          <w:szCs w:val="22"/>
        </w:rPr>
        <w:t>отсутствие между участником закупки и заказчиком 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rsidR="003C70F0">
        <w:rPr>
          <w:sz w:val="22"/>
          <w:szCs w:val="22"/>
        </w:rPr>
        <w:t>;</w:t>
      </w:r>
    </w:p>
    <w:p w:rsidR="00416F23" w:rsidRPr="004A7484" w:rsidRDefault="006215C3" w:rsidP="004A7484">
      <w:pPr>
        <w:pStyle w:val="a3"/>
        <w:numPr>
          <w:ilvl w:val="1"/>
          <w:numId w:val="28"/>
        </w:numPr>
        <w:spacing w:before="0"/>
        <w:jc w:val="both"/>
        <w:rPr>
          <w:sz w:val="22"/>
          <w:szCs w:val="22"/>
        </w:rPr>
      </w:pPr>
      <w:r w:rsidRPr="004A7484">
        <w:rPr>
          <w:sz w:val="22"/>
          <w:szCs w:val="22"/>
        </w:rPr>
        <w:t xml:space="preserve">соответствие требованиям, указанным в </w:t>
      </w:r>
      <w:r w:rsidR="00896642" w:rsidRPr="004A7484">
        <w:rPr>
          <w:sz w:val="22"/>
          <w:szCs w:val="22"/>
        </w:rPr>
        <w:t>котировочной документации</w:t>
      </w:r>
    </w:p>
    <w:p w:rsidR="006215C3" w:rsidRPr="004A7484" w:rsidRDefault="006215C3" w:rsidP="006215C3">
      <w:pPr>
        <w:pStyle w:val="a3"/>
        <w:spacing w:before="0"/>
        <w:ind w:left="720"/>
        <w:jc w:val="both"/>
        <w:rPr>
          <w:sz w:val="22"/>
          <w:szCs w:val="22"/>
        </w:rPr>
      </w:pPr>
    </w:p>
    <w:p w:rsidR="00292C42" w:rsidRPr="004A7484" w:rsidRDefault="00292C42" w:rsidP="004A7484">
      <w:pPr>
        <w:pStyle w:val="aff"/>
        <w:numPr>
          <w:ilvl w:val="0"/>
          <w:numId w:val="10"/>
        </w:numPr>
        <w:ind w:left="426"/>
        <w:jc w:val="both"/>
        <w:rPr>
          <w:b/>
          <w:sz w:val="22"/>
          <w:szCs w:val="22"/>
        </w:rPr>
      </w:pPr>
      <w:r w:rsidRPr="004A7484">
        <w:rPr>
          <w:b/>
          <w:sz w:val="22"/>
          <w:szCs w:val="22"/>
        </w:rPr>
        <w:t>Заключение договора</w:t>
      </w:r>
    </w:p>
    <w:p w:rsidR="00292C42" w:rsidRPr="004A7484" w:rsidRDefault="00292C42" w:rsidP="004A7484">
      <w:pPr>
        <w:pStyle w:val="a3"/>
        <w:numPr>
          <w:ilvl w:val="1"/>
          <w:numId w:val="29"/>
        </w:numPr>
        <w:spacing w:before="0"/>
        <w:jc w:val="both"/>
        <w:rPr>
          <w:sz w:val="22"/>
          <w:szCs w:val="22"/>
        </w:rPr>
      </w:pPr>
      <w:r w:rsidRPr="004A7484">
        <w:rPr>
          <w:sz w:val="22"/>
          <w:szCs w:val="22"/>
        </w:rPr>
        <w:t>Положения договора (условия, цена) не могут быть изменены по сравнению с котировочной документацией и котировочной заявкой победителя запроса котировок за исключением случаев, предусмотренных котировочной документацией. При невыполнении победителем запроса котировок требований данного пункта он признается уклонившимся от заключения договора. Договор в таком случае может быть заключен с участником, предложившим в котировочной заявке такую же цену, как и победитель в проведении запроса котировок,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  с учетом требований данного пункта.</w:t>
      </w:r>
    </w:p>
    <w:p w:rsidR="00292C42" w:rsidRPr="004A7484" w:rsidRDefault="00292C42" w:rsidP="004A7484">
      <w:pPr>
        <w:pStyle w:val="a3"/>
        <w:numPr>
          <w:ilvl w:val="1"/>
          <w:numId w:val="29"/>
        </w:numPr>
        <w:spacing w:before="0"/>
        <w:jc w:val="both"/>
        <w:rPr>
          <w:sz w:val="22"/>
          <w:szCs w:val="22"/>
        </w:rPr>
      </w:pPr>
      <w:r w:rsidRPr="004A7484">
        <w:rPr>
          <w:sz w:val="22"/>
          <w:szCs w:val="22"/>
        </w:rPr>
        <w:t>Заказчик направляет участнику запроса котировок, с которым заключается договор проект договора в течение 5 (пяти) рабочих дней с даты опубликования итогов запроса котировок на сайтах.</w:t>
      </w:r>
    </w:p>
    <w:p w:rsidR="00292C42" w:rsidRPr="004A7484" w:rsidRDefault="00292C42" w:rsidP="004A7484">
      <w:pPr>
        <w:pStyle w:val="a3"/>
        <w:numPr>
          <w:ilvl w:val="1"/>
          <w:numId w:val="29"/>
        </w:numPr>
        <w:spacing w:before="0"/>
        <w:jc w:val="both"/>
        <w:rPr>
          <w:sz w:val="22"/>
          <w:szCs w:val="22"/>
        </w:rPr>
      </w:pPr>
      <w:r w:rsidRPr="004A7484">
        <w:rPr>
          <w:sz w:val="22"/>
          <w:szCs w:val="22"/>
        </w:rPr>
        <w:t>Договор заключается в течение 30 (тридцати) дней с даты подведения итогов. В случаях, когда в соответствии с внутренними нормативными документами для заключения договора требуется согласование с Центральной дирекцией здравоохранения – филиалом ОАО «РЖД», срок заключения договора начинает исчисляться со дня получения такого согласования.</w:t>
      </w:r>
    </w:p>
    <w:p w:rsidR="00FB65DA" w:rsidRPr="004A7484" w:rsidRDefault="00FB65DA" w:rsidP="006215C3">
      <w:pPr>
        <w:pStyle w:val="aff"/>
        <w:numPr>
          <w:ilvl w:val="0"/>
          <w:numId w:val="10"/>
        </w:numPr>
        <w:ind w:left="426"/>
        <w:jc w:val="both"/>
        <w:rPr>
          <w:b/>
          <w:sz w:val="22"/>
          <w:szCs w:val="22"/>
        </w:rPr>
      </w:pPr>
      <w:r w:rsidRPr="004A7484">
        <w:rPr>
          <w:b/>
          <w:sz w:val="22"/>
          <w:szCs w:val="22"/>
        </w:rPr>
        <w:t>Исполнение, изменение, расторжение договора</w:t>
      </w:r>
    </w:p>
    <w:p w:rsidR="00FB65DA" w:rsidRPr="004A7484" w:rsidRDefault="00FB65DA" w:rsidP="004A7484">
      <w:pPr>
        <w:pStyle w:val="aff"/>
        <w:widowControl w:val="0"/>
        <w:ind w:left="480"/>
        <w:contextualSpacing w:val="0"/>
        <w:jc w:val="both"/>
        <w:rPr>
          <w:vanish/>
          <w:sz w:val="22"/>
          <w:szCs w:val="22"/>
        </w:rPr>
      </w:pPr>
    </w:p>
    <w:p w:rsidR="00FB65DA" w:rsidRPr="004A7484" w:rsidRDefault="00FB65DA" w:rsidP="004A7484">
      <w:pPr>
        <w:pStyle w:val="a3"/>
        <w:numPr>
          <w:ilvl w:val="1"/>
          <w:numId w:val="30"/>
        </w:numPr>
        <w:spacing w:before="0"/>
        <w:jc w:val="both"/>
        <w:rPr>
          <w:sz w:val="22"/>
          <w:szCs w:val="22"/>
        </w:rPr>
      </w:pPr>
      <w:r w:rsidRPr="004A7484">
        <w:rPr>
          <w:sz w:val="22"/>
          <w:szCs w:val="22"/>
        </w:rPr>
        <w:t>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 В случае недостижения соглашения об изменении условий договора в соответствии с существенно изменившимися обстоятельствами или о его расторжении</w:t>
      </w:r>
      <w:r w:rsidR="000667F0">
        <w:rPr>
          <w:sz w:val="22"/>
          <w:szCs w:val="22"/>
        </w:rPr>
        <w:t>,</w:t>
      </w:r>
      <w:r w:rsidRPr="004A7484">
        <w:rPr>
          <w:sz w:val="22"/>
          <w:szCs w:val="22"/>
        </w:rPr>
        <w:t xml:space="preserve"> договор может быть расторгнут или изменен судом в порядке и по основаниям, предусмотренным Гражданским кодексом Российской Федерации.</w:t>
      </w:r>
    </w:p>
    <w:p w:rsidR="00FB65DA" w:rsidRPr="004A7484" w:rsidRDefault="00FB65DA" w:rsidP="004A7484">
      <w:pPr>
        <w:pStyle w:val="a3"/>
        <w:numPr>
          <w:ilvl w:val="1"/>
          <w:numId w:val="30"/>
        </w:numPr>
        <w:spacing w:before="0"/>
        <w:jc w:val="both"/>
        <w:rPr>
          <w:sz w:val="22"/>
          <w:szCs w:val="22"/>
        </w:rPr>
      </w:pPr>
      <w:r w:rsidRPr="004A7484">
        <w:rPr>
          <w:sz w:val="22"/>
          <w:szCs w:val="22"/>
        </w:rPr>
        <w:t>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w:t>
      </w:r>
    </w:p>
    <w:p w:rsidR="00FB65DA" w:rsidRPr="004A7484" w:rsidRDefault="00FB65DA" w:rsidP="004A7484">
      <w:pPr>
        <w:pStyle w:val="a3"/>
        <w:numPr>
          <w:ilvl w:val="1"/>
          <w:numId w:val="30"/>
        </w:numPr>
        <w:spacing w:before="0"/>
        <w:jc w:val="both"/>
        <w:rPr>
          <w:sz w:val="22"/>
          <w:szCs w:val="22"/>
        </w:rPr>
      </w:pPr>
      <w:r w:rsidRPr="004A7484">
        <w:rPr>
          <w:sz w:val="22"/>
          <w:szCs w:val="22"/>
        </w:rPr>
        <w:t xml:space="preserve">Лицо, с которым заключен договор, обязано информировать заказчика в сроки, установленные договором, о произошедших изменениях в сведениях в отношении всей цепочки собственников, включая бенефициаров (в том числе конечных), и о составе исполнительных органов, с подтверждением соответствующими </w:t>
      </w:r>
      <w:r w:rsidRPr="004A7484">
        <w:rPr>
          <w:sz w:val="22"/>
          <w:szCs w:val="22"/>
        </w:rPr>
        <w:lastRenderedPageBreak/>
        <w:t>документами.</w:t>
      </w:r>
    </w:p>
    <w:p w:rsidR="00FB65DA" w:rsidRPr="004A7484" w:rsidRDefault="00FB65DA" w:rsidP="004A7484">
      <w:pPr>
        <w:pStyle w:val="a3"/>
        <w:numPr>
          <w:ilvl w:val="1"/>
          <w:numId w:val="30"/>
        </w:numPr>
        <w:spacing w:before="0"/>
        <w:jc w:val="both"/>
        <w:rPr>
          <w:sz w:val="22"/>
          <w:szCs w:val="22"/>
        </w:rPr>
      </w:pPr>
      <w:r w:rsidRPr="004A7484">
        <w:rPr>
          <w:sz w:val="22"/>
          <w:szCs w:val="22"/>
        </w:rPr>
        <w:t>При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 Новый поставщик (исполнитель, подрядчик) должен соответствовать требованиям к участникам запроса котировок, которые устанавливались в котировочной документации.</w:t>
      </w:r>
    </w:p>
    <w:p w:rsidR="00FB65DA" w:rsidRPr="004A7484" w:rsidRDefault="00FB65DA" w:rsidP="004A7484">
      <w:pPr>
        <w:pStyle w:val="a3"/>
        <w:numPr>
          <w:ilvl w:val="1"/>
          <w:numId w:val="30"/>
        </w:numPr>
        <w:spacing w:before="0"/>
        <w:jc w:val="both"/>
        <w:rPr>
          <w:sz w:val="22"/>
          <w:szCs w:val="22"/>
        </w:rPr>
      </w:pPr>
      <w:r w:rsidRPr="004A7484">
        <w:rPr>
          <w:sz w:val="22"/>
          <w:szCs w:val="22"/>
        </w:rPr>
        <w:t>При исполнении договора по согласованию с заказчиком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При этом стоимость поставляемого товара, выполняемых работ, оказываемых услуг не должна быть выше стоимости, указанной в договоре.</w:t>
      </w:r>
    </w:p>
    <w:p w:rsidR="00292C42" w:rsidRPr="004A7484" w:rsidRDefault="00292C42" w:rsidP="00FB65DA">
      <w:pPr>
        <w:pStyle w:val="aff"/>
        <w:ind w:left="426"/>
        <w:jc w:val="both"/>
        <w:rPr>
          <w:sz w:val="22"/>
          <w:szCs w:val="22"/>
        </w:rPr>
      </w:pPr>
    </w:p>
    <w:p w:rsidR="00B4680B" w:rsidRPr="004A7484" w:rsidRDefault="00B4680B" w:rsidP="00E42C37">
      <w:pPr>
        <w:pStyle w:val="a3"/>
        <w:ind w:firstLine="720"/>
        <w:jc w:val="both"/>
        <w:rPr>
          <w:sz w:val="22"/>
          <w:szCs w:val="22"/>
        </w:rPr>
      </w:pPr>
      <w:r w:rsidRPr="004A7484">
        <w:rPr>
          <w:b/>
          <w:bCs/>
          <w:sz w:val="22"/>
          <w:szCs w:val="22"/>
        </w:rPr>
        <w:t>Форма котировочной заявки:</w:t>
      </w:r>
      <w:r w:rsidR="005F5D72">
        <w:rPr>
          <w:sz w:val="22"/>
          <w:szCs w:val="22"/>
        </w:rPr>
        <w:t xml:space="preserve"> прилагается к настоящей котировочной документации </w:t>
      </w:r>
      <w:r w:rsidRPr="004A7484">
        <w:rPr>
          <w:sz w:val="22"/>
          <w:szCs w:val="22"/>
        </w:rPr>
        <w:t xml:space="preserve"> о проведении запроса котировок.</w:t>
      </w:r>
    </w:p>
    <w:p w:rsidR="00B4680B" w:rsidRPr="004A7484" w:rsidRDefault="00B4680B" w:rsidP="00B4680B">
      <w:pPr>
        <w:ind w:firstLine="720"/>
        <w:rPr>
          <w:sz w:val="22"/>
          <w:szCs w:val="22"/>
        </w:rPr>
      </w:pPr>
    </w:p>
    <w:p w:rsidR="00B4680B" w:rsidRDefault="00B4680B" w:rsidP="00B4680B">
      <w:pPr>
        <w:pStyle w:val="20"/>
        <w:autoSpaceDE w:val="0"/>
        <w:autoSpaceDN w:val="0"/>
        <w:ind w:firstLine="720"/>
        <w:jc w:val="both"/>
        <w:rPr>
          <w:sz w:val="22"/>
          <w:szCs w:val="22"/>
        </w:rPr>
      </w:pPr>
      <w:r w:rsidRPr="004A7484">
        <w:rPr>
          <w:b w:val="0"/>
          <w:bCs/>
          <w:sz w:val="22"/>
          <w:szCs w:val="22"/>
        </w:rPr>
        <w:t>Приложения</w:t>
      </w:r>
      <w:r w:rsidRPr="004A7484">
        <w:rPr>
          <w:sz w:val="22"/>
          <w:szCs w:val="22"/>
        </w:rPr>
        <w:t xml:space="preserve">: </w:t>
      </w:r>
    </w:p>
    <w:p w:rsidR="008D5A7D" w:rsidRPr="004A7484" w:rsidRDefault="008D5A7D" w:rsidP="00B4680B">
      <w:pPr>
        <w:pStyle w:val="20"/>
        <w:autoSpaceDE w:val="0"/>
        <w:autoSpaceDN w:val="0"/>
        <w:ind w:firstLine="720"/>
        <w:jc w:val="both"/>
        <w:rPr>
          <w:sz w:val="22"/>
          <w:szCs w:val="22"/>
        </w:rPr>
      </w:pPr>
      <w:r>
        <w:rPr>
          <w:sz w:val="22"/>
          <w:szCs w:val="22"/>
        </w:rPr>
        <w:t>1. Техническое задание;</w:t>
      </w:r>
    </w:p>
    <w:p w:rsidR="00B4680B" w:rsidRDefault="008D5A7D" w:rsidP="008D5A7D">
      <w:pPr>
        <w:pStyle w:val="20"/>
        <w:autoSpaceDE w:val="0"/>
        <w:autoSpaceDN w:val="0"/>
        <w:ind w:left="360"/>
        <w:jc w:val="both"/>
        <w:rPr>
          <w:sz w:val="22"/>
          <w:szCs w:val="22"/>
        </w:rPr>
      </w:pPr>
      <w:r>
        <w:rPr>
          <w:sz w:val="22"/>
          <w:szCs w:val="22"/>
        </w:rPr>
        <w:t xml:space="preserve">      2.</w:t>
      </w:r>
      <w:r w:rsidR="00B4680B" w:rsidRPr="004A7484">
        <w:rPr>
          <w:sz w:val="22"/>
          <w:szCs w:val="22"/>
        </w:rPr>
        <w:t>Форма котировочной заявки;</w:t>
      </w:r>
    </w:p>
    <w:p w:rsidR="008D5A7D" w:rsidRPr="004A7484" w:rsidRDefault="008D5A7D" w:rsidP="008D5A7D">
      <w:pPr>
        <w:pStyle w:val="20"/>
        <w:autoSpaceDE w:val="0"/>
        <w:autoSpaceDN w:val="0"/>
        <w:ind w:left="360"/>
        <w:jc w:val="both"/>
        <w:rPr>
          <w:sz w:val="22"/>
          <w:szCs w:val="22"/>
        </w:rPr>
      </w:pPr>
      <w:r>
        <w:rPr>
          <w:sz w:val="22"/>
          <w:szCs w:val="22"/>
        </w:rPr>
        <w:t xml:space="preserve">      3. Проект договора.</w:t>
      </w:r>
    </w:p>
    <w:p w:rsidR="00BA58C9" w:rsidRPr="008D5A7D" w:rsidRDefault="00BA58C9" w:rsidP="00BA58C9">
      <w:pPr>
        <w:pStyle w:val="20"/>
        <w:autoSpaceDE w:val="0"/>
        <w:autoSpaceDN w:val="0"/>
        <w:ind w:left="720"/>
        <w:jc w:val="both"/>
        <w:rPr>
          <w:sz w:val="22"/>
          <w:szCs w:val="22"/>
        </w:rPr>
      </w:pPr>
    </w:p>
    <w:p w:rsidR="00BA58C9" w:rsidRPr="004A7484" w:rsidRDefault="00BA58C9" w:rsidP="00BA58C9">
      <w:pPr>
        <w:pStyle w:val="20"/>
        <w:autoSpaceDE w:val="0"/>
        <w:autoSpaceDN w:val="0"/>
        <w:ind w:left="720"/>
        <w:jc w:val="both"/>
        <w:rPr>
          <w:sz w:val="22"/>
          <w:szCs w:val="22"/>
        </w:rPr>
      </w:pPr>
    </w:p>
    <w:p w:rsidR="00BA58C9" w:rsidRPr="004A7484" w:rsidRDefault="008D5A7D" w:rsidP="00DD028C">
      <w:pPr>
        <w:rPr>
          <w:sz w:val="22"/>
          <w:szCs w:val="22"/>
        </w:rPr>
        <w:sectPr w:rsidR="00BA58C9" w:rsidRPr="004A7484" w:rsidSect="00A80C5A">
          <w:footerReference w:type="even" r:id="rId12"/>
          <w:footerReference w:type="default" r:id="rId13"/>
          <w:pgSz w:w="11906" w:h="16838"/>
          <w:pgMar w:top="539" w:right="851" w:bottom="709" w:left="426" w:header="709" w:footer="709" w:gutter="0"/>
          <w:cols w:space="708"/>
          <w:titlePg/>
          <w:docGrid w:linePitch="360"/>
        </w:sectPr>
      </w:pPr>
      <w:r>
        <w:rPr>
          <w:sz w:val="22"/>
          <w:szCs w:val="22"/>
        </w:rPr>
        <w:t xml:space="preserve">                </w:t>
      </w:r>
      <w:r w:rsidR="00FB549D">
        <w:rPr>
          <w:sz w:val="22"/>
          <w:szCs w:val="22"/>
        </w:rPr>
        <w:t>Пр</w:t>
      </w:r>
      <w:r w:rsidR="00C40BE6">
        <w:rPr>
          <w:sz w:val="22"/>
          <w:szCs w:val="22"/>
        </w:rPr>
        <w:t>едседател</w:t>
      </w:r>
      <w:r w:rsidR="00FB549D">
        <w:rPr>
          <w:sz w:val="22"/>
          <w:szCs w:val="22"/>
        </w:rPr>
        <w:t>ь</w:t>
      </w:r>
      <w:r w:rsidR="00C40BE6">
        <w:rPr>
          <w:sz w:val="22"/>
          <w:szCs w:val="22"/>
        </w:rPr>
        <w:t xml:space="preserve"> </w:t>
      </w:r>
      <w:r w:rsidR="00BA58C9" w:rsidRPr="004A7484">
        <w:rPr>
          <w:sz w:val="22"/>
          <w:szCs w:val="22"/>
        </w:rPr>
        <w:t xml:space="preserve"> </w:t>
      </w:r>
      <w:r w:rsidR="006362BC">
        <w:rPr>
          <w:sz w:val="22"/>
          <w:szCs w:val="22"/>
        </w:rPr>
        <w:t>котировочной комиссии</w:t>
      </w:r>
      <w:r w:rsidR="00BA58C9" w:rsidRPr="004A7484">
        <w:rPr>
          <w:sz w:val="22"/>
          <w:szCs w:val="22"/>
        </w:rPr>
        <w:tab/>
      </w:r>
      <w:r w:rsidR="00BA58C9" w:rsidRPr="004A7484">
        <w:rPr>
          <w:sz w:val="22"/>
          <w:szCs w:val="22"/>
        </w:rPr>
        <w:tab/>
      </w:r>
      <w:r w:rsidR="00BA58C9" w:rsidRPr="004A7484">
        <w:rPr>
          <w:sz w:val="22"/>
          <w:szCs w:val="22"/>
        </w:rPr>
        <w:tab/>
      </w:r>
      <w:r w:rsidR="00BA58C9" w:rsidRPr="004A7484">
        <w:rPr>
          <w:sz w:val="22"/>
          <w:szCs w:val="22"/>
        </w:rPr>
        <w:tab/>
      </w:r>
      <w:r w:rsidR="00BA58C9" w:rsidRPr="004A7484">
        <w:rPr>
          <w:sz w:val="22"/>
          <w:szCs w:val="22"/>
        </w:rPr>
        <w:tab/>
      </w:r>
      <w:r w:rsidR="006362BC">
        <w:rPr>
          <w:sz w:val="22"/>
          <w:szCs w:val="22"/>
        </w:rPr>
        <w:t>И.Н. Агафонова</w:t>
      </w:r>
    </w:p>
    <w:p w:rsidR="004A0F3F" w:rsidRDefault="004A0F3F" w:rsidP="002B08C7">
      <w:pPr>
        <w:jc w:val="right"/>
        <w:rPr>
          <w:b/>
          <w:bCs/>
        </w:rPr>
      </w:pPr>
    </w:p>
    <w:p w:rsidR="002B08C7" w:rsidRPr="004A7484" w:rsidRDefault="002B08C7" w:rsidP="002B08C7">
      <w:pPr>
        <w:jc w:val="right"/>
        <w:rPr>
          <w:sz w:val="20"/>
          <w:szCs w:val="20"/>
        </w:rPr>
      </w:pPr>
      <w:r w:rsidRPr="004A7484">
        <w:rPr>
          <w:b/>
          <w:bCs/>
        </w:rPr>
        <w:t>Приложение №1</w:t>
      </w:r>
    </w:p>
    <w:p w:rsidR="008D5A7D" w:rsidRDefault="008D5A7D" w:rsidP="008D5A7D">
      <w:pPr>
        <w:jc w:val="center"/>
        <w:rPr>
          <w:sz w:val="20"/>
          <w:szCs w:val="20"/>
        </w:rPr>
      </w:pPr>
    </w:p>
    <w:p w:rsidR="008D5A7D" w:rsidRPr="004A7484" w:rsidRDefault="008D5A7D" w:rsidP="008D5A7D">
      <w:pPr>
        <w:ind w:firstLine="708"/>
        <w:contextualSpacing/>
        <w:jc w:val="center"/>
        <w:rPr>
          <w:b/>
          <w:sz w:val="22"/>
          <w:szCs w:val="22"/>
        </w:rPr>
      </w:pPr>
      <w:r w:rsidRPr="004A7484">
        <w:rPr>
          <w:b/>
          <w:sz w:val="22"/>
          <w:szCs w:val="22"/>
        </w:rPr>
        <w:t>ТЕХНИЧЕСКОЕ ЗАДАНИЕ</w:t>
      </w:r>
    </w:p>
    <w:p w:rsidR="008D5A7D" w:rsidRPr="00331700" w:rsidRDefault="008D5A7D" w:rsidP="008D5A7D">
      <w:pPr>
        <w:ind w:firstLine="708"/>
        <w:jc w:val="both"/>
        <w:rPr>
          <w:bCs/>
          <w:sz w:val="22"/>
          <w:szCs w:val="22"/>
        </w:rPr>
      </w:pPr>
    </w:p>
    <w:tbl>
      <w:tblPr>
        <w:tblStyle w:val="ae"/>
        <w:tblW w:w="10768" w:type="dxa"/>
        <w:tblLayout w:type="fixed"/>
        <w:tblLook w:val="04A0" w:firstRow="1" w:lastRow="0" w:firstColumn="1" w:lastColumn="0" w:noHBand="0" w:noVBand="1"/>
      </w:tblPr>
      <w:tblGrid>
        <w:gridCol w:w="704"/>
        <w:gridCol w:w="7513"/>
        <w:gridCol w:w="1417"/>
        <w:gridCol w:w="1134"/>
      </w:tblGrid>
      <w:tr w:rsidR="005C0D41" w:rsidRPr="00C5069F" w:rsidTr="00C5069F">
        <w:tc>
          <w:tcPr>
            <w:tcW w:w="704" w:type="dxa"/>
          </w:tcPr>
          <w:p w:rsidR="005C0D41" w:rsidRPr="00C5069F" w:rsidRDefault="005C0D41" w:rsidP="009A66A3">
            <w:pPr>
              <w:rPr>
                <w:b/>
                <w:bCs/>
              </w:rPr>
            </w:pPr>
            <w:bookmarkStart w:id="5" w:name="_Hlk31978499"/>
            <w:r w:rsidRPr="00C5069F">
              <w:rPr>
                <w:b/>
                <w:bCs/>
              </w:rPr>
              <w:t>№ п/п</w:t>
            </w:r>
          </w:p>
        </w:tc>
        <w:tc>
          <w:tcPr>
            <w:tcW w:w="7513" w:type="dxa"/>
            <w:tcBorders>
              <w:top w:val="single" w:sz="4" w:space="0" w:color="auto"/>
              <w:left w:val="nil"/>
              <w:bottom w:val="single" w:sz="4" w:space="0" w:color="auto"/>
              <w:right w:val="single" w:sz="4" w:space="0" w:color="auto"/>
            </w:tcBorders>
            <w:shd w:val="clear" w:color="FFFFFF" w:fill="FFFFFF"/>
            <w:vAlign w:val="center"/>
          </w:tcPr>
          <w:p w:rsidR="005C0D41" w:rsidRPr="00C5069F" w:rsidRDefault="00170FDC" w:rsidP="009A66A3">
            <w:pPr>
              <w:jc w:val="center"/>
              <w:rPr>
                <w:b/>
                <w:bCs/>
                <w:color w:val="000000"/>
              </w:rPr>
            </w:pPr>
            <w:r w:rsidRPr="00C5069F">
              <w:rPr>
                <w:b/>
                <w:bCs/>
                <w:color w:val="000000"/>
              </w:rPr>
              <w:t>Наименование</w:t>
            </w:r>
          </w:p>
        </w:tc>
        <w:tc>
          <w:tcPr>
            <w:tcW w:w="1417" w:type="dxa"/>
            <w:tcBorders>
              <w:top w:val="single" w:sz="4" w:space="0" w:color="auto"/>
              <w:left w:val="nil"/>
              <w:bottom w:val="single" w:sz="4" w:space="0" w:color="auto"/>
              <w:right w:val="single" w:sz="4" w:space="0" w:color="auto"/>
            </w:tcBorders>
            <w:shd w:val="clear" w:color="FFFFFF" w:fill="FFFFFF"/>
          </w:tcPr>
          <w:p w:rsidR="005C0D41" w:rsidRPr="00C5069F" w:rsidRDefault="005C0D41" w:rsidP="009A66A3">
            <w:pPr>
              <w:jc w:val="center"/>
              <w:rPr>
                <w:b/>
                <w:bCs/>
                <w:color w:val="000000"/>
              </w:rPr>
            </w:pPr>
            <w:r w:rsidRPr="00C5069F">
              <w:rPr>
                <w:b/>
                <w:bCs/>
                <w:color w:val="000000"/>
              </w:rPr>
              <w:t>Ед. изм.</w:t>
            </w:r>
          </w:p>
        </w:tc>
        <w:tc>
          <w:tcPr>
            <w:tcW w:w="1134" w:type="dxa"/>
          </w:tcPr>
          <w:p w:rsidR="005C0D41" w:rsidRPr="00C5069F" w:rsidRDefault="005C0D41" w:rsidP="00C5069F">
            <w:pPr>
              <w:jc w:val="center"/>
              <w:rPr>
                <w:b/>
                <w:bCs/>
              </w:rPr>
            </w:pPr>
            <w:r w:rsidRPr="00C5069F">
              <w:rPr>
                <w:b/>
                <w:bCs/>
              </w:rPr>
              <w:t>Количество</w:t>
            </w:r>
          </w:p>
        </w:tc>
      </w:tr>
      <w:tr w:rsidR="00C5069F" w:rsidRPr="00C5069F" w:rsidTr="00C5069F">
        <w:tc>
          <w:tcPr>
            <w:tcW w:w="704" w:type="dxa"/>
          </w:tcPr>
          <w:p w:rsidR="00C5069F" w:rsidRPr="00C5069F" w:rsidRDefault="00C5069F" w:rsidP="00C5069F">
            <w:r w:rsidRPr="00C5069F">
              <w:t>1</w:t>
            </w:r>
          </w:p>
        </w:tc>
        <w:tc>
          <w:tcPr>
            <w:tcW w:w="7513" w:type="dxa"/>
            <w:tcBorders>
              <w:top w:val="single" w:sz="4" w:space="0" w:color="000000"/>
              <w:left w:val="single" w:sz="4" w:space="0" w:color="000000"/>
              <w:bottom w:val="single" w:sz="4" w:space="0" w:color="000000"/>
              <w:right w:val="single" w:sz="4" w:space="0" w:color="000000"/>
            </w:tcBorders>
            <w:shd w:val="clear" w:color="FFFFFF" w:fill="FFFFFF"/>
          </w:tcPr>
          <w:p w:rsidR="00C5069F" w:rsidRPr="00C5069F" w:rsidRDefault="00C5069F" w:rsidP="00C5069F">
            <w:pPr>
              <w:rPr>
                <w:color w:val="000000"/>
              </w:rPr>
            </w:pPr>
            <w:r w:rsidRPr="00C5069F">
              <w:rPr>
                <w:color w:val="000000"/>
              </w:rPr>
              <w:t>Набор реагентов для качественного и полуколичественного определения содержания антистрептолизина О в сыворотке крови методом латексагглютинации (АСО-ОЛЬВЕКС) (050.011)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C5069F" w:rsidRPr="00C5069F" w:rsidRDefault="00C5069F" w:rsidP="00C5069F">
            <w:pPr>
              <w:jc w:val="center"/>
              <w:rPr>
                <w:color w:val="000000"/>
              </w:rPr>
            </w:pPr>
            <w:r w:rsidRPr="00C5069F">
              <w:rPr>
                <w:color w:val="000000"/>
              </w:rPr>
              <w:t>набор</w:t>
            </w:r>
          </w:p>
        </w:tc>
        <w:tc>
          <w:tcPr>
            <w:tcW w:w="1134"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C5069F" w:rsidRPr="00C5069F" w:rsidRDefault="00C5069F" w:rsidP="00C5069F">
            <w:pPr>
              <w:jc w:val="center"/>
              <w:rPr>
                <w:color w:val="000000"/>
              </w:rPr>
            </w:pPr>
            <w:r w:rsidRPr="00C5069F">
              <w:rPr>
                <w:color w:val="000000"/>
              </w:rPr>
              <w:t>2</w:t>
            </w:r>
          </w:p>
        </w:tc>
      </w:tr>
      <w:tr w:rsidR="00C5069F" w:rsidRPr="00C5069F" w:rsidTr="00C5069F">
        <w:tc>
          <w:tcPr>
            <w:tcW w:w="704" w:type="dxa"/>
          </w:tcPr>
          <w:p w:rsidR="00C5069F" w:rsidRPr="00C5069F" w:rsidRDefault="00C5069F" w:rsidP="00C5069F">
            <w:r w:rsidRPr="00C5069F">
              <w:t>2</w:t>
            </w:r>
          </w:p>
        </w:tc>
        <w:tc>
          <w:tcPr>
            <w:tcW w:w="7513" w:type="dxa"/>
            <w:tcBorders>
              <w:top w:val="nil"/>
              <w:left w:val="single" w:sz="4" w:space="0" w:color="000000"/>
              <w:bottom w:val="single" w:sz="4" w:space="0" w:color="000000"/>
              <w:right w:val="single" w:sz="4" w:space="0" w:color="000000"/>
            </w:tcBorders>
            <w:shd w:val="clear" w:color="FFFFFF" w:fill="FFFFFF"/>
          </w:tcPr>
          <w:p w:rsidR="00C5069F" w:rsidRPr="00C5069F" w:rsidRDefault="00C5069F" w:rsidP="00C5069F">
            <w:pPr>
              <w:rPr>
                <w:color w:val="000000"/>
              </w:rPr>
            </w:pPr>
            <w:r w:rsidRPr="00C5069F">
              <w:rPr>
                <w:color w:val="000000"/>
              </w:rPr>
              <w:t>Набор реагентов для определения содержания глюкозы в сывортоке или плазме крови (без депротеинизации)  ГЛЮКОЗА-ОЛЬВЕКС» (005.032)</w:t>
            </w:r>
          </w:p>
        </w:tc>
        <w:tc>
          <w:tcPr>
            <w:tcW w:w="1417" w:type="dxa"/>
            <w:tcBorders>
              <w:top w:val="nil"/>
              <w:left w:val="single" w:sz="4" w:space="0" w:color="auto"/>
              <w:bottom w:val="single" w:sz="4" w:space="0" w:color="auto"/>
              <w:right w:val="single" w:sz="4" w:space="0" w:color="auto"/>
            </w:tcBorders>
            <w:shd w:val="clear" w:color="auto" w:fill="auto"/>
          </w:tcPr>
          <w:p w:rsidR="00C5069F" w:rsidRPr="00C5069F" w:rsidRDefault="00C5069F" w:rsidP="00C5069F">
            <w:pPr>
              <w:jc w:val="center"/>
              <w:rPr>
                <w:color w:val="000000"/>
              </w:rPr>
            </w:pPr>
            <w:r w:rsidRPr="00C5069F">
              <w:rPr>
                <w:color w:val="000000"/>
              </w:rPr>
              <w:t>набор</w:t>
            </w:r>
          </w:p>
        </w:tc>
        <w:tc>
          <w:tcPr>
            <w:tcW w:w="1134" w:type="dxa"/>
            <w:tcBorders>
              <w:top w:val="nil"/>
              <w:left w:val="single" w:sz="4" w:space="0" w:color="000000"/>
              <w:bottom w:val="single" w:sz="4" w:space="0" w:color="000000"/>
              <w:right w:val="single" w:sz="4" w:space="0" w:color="000000"/>
            </w:tcBorders>
            <w:shd w:val="clear" w:color="FFFFFF" w:fill="FFFFFF"/>
            <w:vAlign w:val="center"/>
          </w:tcPr>
          <w:p w:rsidR="00C5069F" w:rsidRPr="00C5069F" w:rsidRDefault="00C5069F" w:rsidP="00C5069F">
            <w:pPr>
              <w:jc w:val="center"/>
              <w:rPr>
                <w:color w:val="000000"/>
              </w:rPr>
            </w:pPr>
            <w:r w:rsidRPr="00C5069F">
              <w:rPr>
                <w:color w:val="000000"/>
              </w:rPr>
              <w:t>4</w:t>
            </w:r>
          </w:p>
        </w:tc>
      </w:tr>
      <w:tr w:rsidR="00C5069F" w:rsidRPr="00C5069F" w:rsidTr="00C5069F">
        <w:tc>
          <w:tcPr>
            <w:tcW w:w="704" w:type="dxa"/>
          </w:tcPr>
          <w:p w:rsidR="00C5069F" w:rsidRPr="00C5069F" w:rsidRDefault="00C5069F" w:rsidP="00C5069F">
            <w:r w:rsidRPr="00C5069F">
              <w:t>3</w:t>
            </w:r>
          </w:p>
        </w:tc>
        <w:tc>
          <w:tcPr>
            <w:tcW w:w="7513" w:type="dxa"/>
            <w:tcBorders>
              <w:top w:val="nil"/>
              <w:left w:val="single" w:sz="4" w:space="0" w:color="000000"/>
              <w:bottom w:val="single" w:sz="4" w:space="0" w:color="000000"/>
              <w:right w:val="single" w:sz="4" w:space="0" w:color="000000"/>
            </w:tcBorders>
            <w:shd w:val="clear" w:color="FFFFFF" w:fill="FFFFFF"/>
          </w:tcPr>
          <w:p w:rsidR="00C5069F" w:rsidRPr="00C5069F" w:rsidRDefault="00C5069F" w:rsidP="00C5069F">
            <w:pPr>
              <w:rPr>
                <w:color w:val="000000"/>
              </w:rPr>
            </w:pPr>
            <w:r w:rsidRPr="00C5069F">
              <w:rPr>
                <w:color w:val="000000"/>
              </w:rPr>
              <w:t>Набор реагентов для определения концентрации общего холестерина в сыворотке и плазме крови (ХОЛЕСТЕРИН-1-ОЛЬВЕКС) (013.031)</w:t>
            </w:r>
          </w:p>
        </w:tc>
        <w:tc>
          <w:tcPr>
            <w:tcW w:w="1417" w:type="dxa"/>
            <w:tcBorders>
              <w:top w:val="nil"/>
              <w:left w:val="single" w:sz="4" w:space="0" w:color="auto"/>
              <w:bottom w:val="single" w:sz="4" w:space="0" w:color="auto"/>
              <w:right w:val="single" w:sz="4" w:space="0" w:color="auto"/>
            </w:tcBorders>
            <w:shd w:val="clear" w:color="auto" w:fill="auto"/>
          </w:tcPr>
          <w:p w:rsidR="00C5069F" w:rsidRPr="00C5069F" w:rsidRDefault="00C5069F" w:rsidP="00C5069F">
            <w:pPr>
              <w:jc w:val="center"/>
              <w:rPr>
                <w:color w:val="000000"/>
              </w:rPr>
            </w:pPr>
            <w:r w:rsidRPr="00C5069F">
              <w:rPr>
                <w:color w:val="000000"/>
              </w:rPr>
              <w:t>набор</w:t>
            </w:r>
          </w:p>
        </w:tc>
        <w:tc>
          <w:tcPr>
            <w:tcW w:w="1134" w:type="dxa"/>
            <w:tcBorders>
              <w:top w:val="nil"/>
              <w:left w:val="single" w:sz="4" w:space="0" w:color="000000"/>
              <w:bottom w:val="single" w:sz="4" w:space="0" w:color="000000"/>
              <w:right w:val="single" w:sz="4" w:space="0" w:color="000000"/>
            </w:tcBorders>
            <w:shd w:val="clear" w:color="FFFFFF" w:fill="FFFFFF"/>
            <w:vAlign w:val="center"/>
          </w:tcPr>
          <w:p w:rsidR="00C5069F" w:rsidRPr="00C5069F" w:rsidRDefault="00C5069F" w:rsidP="00C5069F">
            <w:pPr>
              <w:jc w:val="center"/>
              <w:rPr>
                <w:color w:val="000000"/>
              </w:rPr>
            </w:pPr>
            <w:r w:rsidRPr="00C5069F">
              <w:rPr>
                <w:color w:val="000000"/>
              </w:rPr>
              <w:t>4</w:t>
            </w:r>
          </w:p>
        </w:tc>
      </w:tr>
      <w:tr w:rsidR="00C5069F" w:rsidRPr="00C5069F" w:rsidTr="00C5069F">
        <w:tc>
          <w:tcPr>
            <w:tcW w:w="704" w:type="dxa"/>
          </w:tcPr>
          <w:p w:rsidR="00C5069F" w:rsidRPr="00C5069F" w:rsidRDefault="00C5069F" w:rsidP="00C5069F">
            <w:r w:rsidRPr="00C5069F">
              <w:t>4</w:t>
            </w:r>
          </w:p>
        </w:tc>
        <w:tc>
          <w:tcPr>
            <w:tcW w:w="7513" w:type="dxa"/>
            <w:tcBorders>
              <w:top w:val="nil"/>
              <w:left w:val="single" w:sz="4" w:space="0" w:color="000000"/>
              <w:bottom w:val="single" w:sz="4" w:space="0" w:color="000000"/>
              <w:right w:val="single" w:sz="4" w:space="0" w:color="000000"/>
            </w:tcBorders>
            <w:shd w:val="clear" w:color="FFFFFF" w:fill="FFFFFF"/>
          </w:tcPr>
          <w:p w:rsidR="00C5069F" w:rsidRPr="00C5069F" w:rsidRDefault="00C5069F" w:rsidP="00C5069F">
            <w:pPr>
              <w:rPr>
                <w:color w:val="000000"/>
              </w:rPr>
            </w:pPr>
            <w:r w:rsidRPr="00C5069F">
              <w:rPr>
                <w:color w:val="000000"/>
              </w:rPr>
              <w:t>Набор реагентов для определения концентрации кальция в сыворотке и плазме крови (КАЛЬЦИЙ-ОЛЬВЕКС) (018.001)</w:t>
            </w:r>
          </w:p>
        </w:tc>
        <w:tc>
          <w:tcPr>
            <w:tcW w:w="1417" w:type="dxa"/>
            <w:tcBorders>
              <w:top w:val="nil"/>
              <w:left w:val="single" w:sz="4" w:space="0" w:color="auto"/>
              <w:bottom w:val="single" w:sz="4" w:space="0" w:color="auto"/>
              <w:right w:val="single" w:sz="4" w:space="0" w:color="auto"/>
            </w:tcBorders>
            <w:shd w:val="clear" w:color="auto" w:fill="auto"/>
          </w:tcPr>
          <w:p w:rsidR="00C5069F" w:rsidRPr="00C5069F" w:rsidRDefault="00C5069F" w:rsidP="00C5069F">
            <w:pPr>
              <w:jc w:val="center"/>
              <w:rPr>
                <w:color w:val="000000"/>
              </w:rPr>
            </w:pPr>
            <w:r w:rsidRPr="00C5069F">
              <w:rPr>
                <w:color w:val="000000"/>
              </w:rPr>
              <w:t>набор</w:t>
            </w:r>
          </w:p>
        </w:tc>
        <w:tc>
          <w:tcPr>
            <w:tcW w:w="1134" w:type="dxa"/>
            <w:tcBorders>
              <w:top w:val="nil"/>
              <w:left w:val="single" w:sz="4" w:space="0" w:color="000000"/>
              <w:bottom w:val="single" w:sz="4" w:space="0" w:color="000000"/>
              <w:right w:val="single" w:sz="4" w:space="0" w:color="000000"/>
            </w:tcBorders>
            <w:shd w:val="clear" w:color="FFFFFF" w:fill="FFFFFF"/>
            <w:vAlign w:val="center"/>
          </w:tcPr>
          <w:p w:rsidR="00C5069F" w:rsidRPr="00C5069F" w:rsidRDefault="00C5069F" w:rsidP="00C5069F">
            <w:pPr>
              <w:jc w:val="center"/>
              <w:rPr>
                <w:color w:val="000000"/>
              </w:rPr>
            </w:pPr>
            <w:r w:rsidRPr="00C5069F">
              <w:rPr>
                <w:color w:val="000000"/>
              </w:rPr>
              <w:t>2</w:t>
            </w:r>
          </w:p>
        </w:tc>
      </w:tr>
      <w:tr w:rsidR="00C5069F" w:rsidRPr="00C5069F" w:rsidTr="00C5069F">
        <w:tc>
          <w:tcPr>
            <w:tcW w:w="704" w:type="dxa"/>
          </w:tcPr>
          <w:p w:rsidR="00C5069F" w:rsidRPr="00C5069F" w:rsidRDefault="00C5069F" w:rsidP="00C5069F">
            <w:r w:rsidRPr="00C5069F">
              <w:t>5</w:t>
            </w:r>
          </w:p>
        </w:tc>
        <w:tc>
          <w:tcPr>
            <w:tcW w:w="7513" w:type="dxa"/>
            <w:tcBorders>
              <w:top w:val="nil"/>
              <w:left w:val="single" w:sz="4" w:space="0" w:color="000000"/>
              <w:bottom w:val="single" w:sz="4" w:space="0" w:color="000000"/>
              <w:right w:val="single" w:sz="4" w:space="0" w:color="000000"/>
            </w:tcBorders>
            <w:shd w:val="clear" w:color="FFFFFF" w:fill="FFFFFF"/>
          </w:tcPr>
          <w:p w:rsidR="00C5069F" w:rsidRPr="00C5069F" w:rsidRDefault="00C5069F" w:rsidP="00C5069F">
            <w:pPr>
              <w:rPr>
                <w:color w:val="000000"/>
              </w:rPr>
            </w:pPr>
            <w:r w:rsidRPr="00C5069F">
              <w:rPr>
                <w:color w:val="000000"/>
              </w:rPr>
              <w:t>Набор реагентов для определения концентрации натрия в сыворотке и плазме крови (НАТРИЙ-ОЛЬВЕКС) (027.011)</w:t>
            </w:r>
          </w:p>
        </w:tc>
        <w:tc>
          <w:tcPr>
            <w:tcW w:w="1417" w:type="dxa"/>
            <w:tcBorders>
              <w:top w:val="nil"/>
              <w:left w:val="single" w:sz="4" w:space="0" w:color="auto"/>
              <w:bottom w:val="single" w:sz="4" w:space="0" w:color="auto"/>
              <w:right w:val="single" w:sz="4" w:space="0" w:color="auto"/>
            </w:tcBorders>
            <w:shd w:val="clear" w:color="auto" w:fill="auto"/>
          </w:tcPr>
          <w:p w:rsidR="00C5069F" w:rsidRPr="00C5069F" w:rsidRDefault="00C5069F" w:rsidP="00C5069F">
            <w:pPr>
              <w:jc w:val="center"/>
              <w:rPr>
                <w:color w:val="000000"/>
              </w:rPr>
            </w:pPr>
            <w:r w:rsidRPr="00C5069F">
              <w:rPr>
                <w:color w:val="000000"/>
              </w:rPr>
              <w:t>набор</w:t>
            </w:r>
          </w:p>
        </w:tc>
        <w:tc>
          <w:tcPr>
            <w:tcW w:w="1134" w:type="dxa"/>
            <w:tcBorders>
              <w:top w:val="nil"/>
              <w:left w:val="single" w:sz="4" w:space="0" w:color="000000"/>
              <w:bottom w:val="single" w:sz="4" w:space="0" w:color="000000"/>
              <w:right w:val="single" w:sz="4" w:space="0" w:color="000000"/>
            </w:tcBorders>
            <w:shd w:val="clear" w:color="FFFFFF" w:fill="FFFFFF"/>
            <w:vAlign w:val="center"/>
          </w:tcPr>
          <w:p w:rsidR="00C5069F" w:rsidRPr="00C5069F" w:rsidRDefault="00C5069F" w:rsidP="00C5069F">
            <w:pPr>
              <w:jc w:val="center"/>
              <w:rPr>
                <w:color w:val="000000"/>
              </w:rPr>
            </w:pPr>
            <w:r w:rsidRPr="00C5069F">
              <w:rPr>
                <w:color w:val="000000"/>
              </w:rPr>
              <w:t>1</w:t>
            </w:r>
          </w:p>
        </w:tc>
      </w:tr>
      <w:tr w:rsidR="00C5069F" w:rsidRPr="00C5069F" w:rsidTr="00C5069F">
        <w:tc>
          <w:tcPr>
            <w:tcW w:w="704" w:type="dxa"/>
          </w:tcPr>
          <w:p w:rsidR="00C5069F" w:rsidRPr="00C5069F" w:rsidRDefault="00C5069F" w:rsidP="00C5069F">
            <w:r w:rsidRPr="00C5069F">
              <w:t>6</w:t>
            </w:r>
          </w:p>
        </w:tc>
        <w:tc>
          <w:tcPr>
            <w:tcW w:w="7513" w:type="dxa"/>
            <w:tcBorders>
              <w:top w:val="nil"/>
              <w:left w:val="single" w:sz="4" w:space="0" w:color="000000"/>
              <w:bottom w:val="single" w:sz="4" w:space="0" w:color="000000"/>
              <w:right w:val="single" w:sz="4" w:space="0" w:color="000000"/>
            </w:tcBorders>
            <w:shd w:val="clear" w:color="FFFFFF" w:fill="FFFFFF"/>
          </w:tcPr>
          <w:p w:rsidR="00C5069F" w:rsidRPr="00C5069F" w:rsidRDefault="00C5069F" w:rsidP="00C5069F">
            <w:pPr>
              <w:rPr>
                <w:color w:val="000000"/>
              </w:rPr>
            </w:pPr>
            <w:r w:rsidRPr="00C5069F">
              <w:rPr>
                <w:color w:val="000000"/>
              </w:rPr>
              <w:t>Набор реагентов для определения концентрации неорганического фосфора в сыворотке крови (ФН-ОЛЬВЕКС) (016.001)</w:t>
            </w:r>
          </w:p>
        </w:tc>
        <w:tc>
          <w:tcPr>
            <w:tcW w:w="1417" w:type="dxa"/>
            <w:tcBorders>
              <w:top w:val="nil"/>
              <w:left w:val="single" w:sz="4" w:space="0" w:color="auto"/>
              <w:bottom w:val="single" w:sz="4" w:space="0" w:color="auto"/>
              <w:right w:val="single" w:sz="4" w:space="0" w:color="auto"/>
            </w:tcBorders>
            <w:shd w:val="clear" w:color="auto" w:fill="auto"/>
          </w:tcPr>
          <w:p w:rsidR="00C5069F" w:rsidRPr="00C5069F" w:rsidRDefault="00C5069F" w:rsidP="00C5069F">
            <w:pPr>
              <w:jc w:val="center"/>
              <w:rPr>
                <w:color w:val="000000"/>
              </w:rPr>
            </w:pPr>
            <w:r w:rsidRPr="00C5069F">
              <w:rPr>
                <w:color w:val="000000"/>
              </w:rPr>
              <w:t>набор</w:t>
            </w:r>
          </w:p>
        </w:tc>
        <w:tc>
          <w:tcPr>
            <w:tcW w:w="1134" w:type="dxa"/>
            <w:tcBorders>
              <w:top w:val="nil"/>
              <w:left w:val="single" w:sz="4" w:space="0" w:color="000000"/>
              <w:bottom w:val="single" w:sz="4" w:space="0" w:color="000000"/>
              <w:right w:val="single" w:sz="4" w:space="0" w:color="000000"/>
            </w:tcBorders>
            <w:shd w:val="clear" w:color="FFFFFF" w:fill="FFFFFF"/>
            <w:vAlign w:val="center"/>
          </w:tcPr>
          <w:p w:rsidR="00C5069F" w:rsidRPr="00C5069F" w:rsidRDefault="00C5069F" w:rsidP="00C5069F">
            <w:pPr>
              <w:jc w:val="center"/>
              <w:rPr>
                <w:color w:val="000000"/>
              </w:rPr>
            </w:pPr>
            <w:r w:rsidRPr="00C5069F">
              <w:rPr>
                <w:color w:val="000000"/>
              </w:rPr>
              <w:t>1</w:t>
            </w:r>
          </w:p>
        </w:tc>
      </w:tr>
      <w:tr w:rsidR="00C5069F" w:rsidRPr="00C5069F" w:rsidTr="00C5069F">
        <w:tc>
          <w:tcPr>
            <w:tcW w:w="704" w:type="dxa"/>
          </w:tcPr>
          <w:p w:rsidR="00C5069F" w:rsidRPr="00C5069F" w:rsidRDefault="00C5069F" w:rsidP="00C5069F">
            <w:r w:rsidRPr="00C5069F">
              <w:t>7</w:t>
            </w:r>
          </w:p>
        </w:tc>
        <w:tc>
          <w:tcPr>
            <w:tcW w:w="7513" w:type="dxa"/>
            <w:tcBorders>
              <w:top w:val="nil"/>
              <w:left w:val="single" w:sz="4" w:space="0" w:color="000000"/>
              <w:bottom w:val="single" w:sz="4" w:space="0" w:color="000000"/>
              <w:right w:val="single" w:sz="4" w:space="0" w:color="000000"/>
            </w:tcBorders>
            <w:shd w:val="clear" w:color="FFFFFF" w:fill="FFFFFF"/>
          </w:tcPr>
          <w:p w:rsidR="00C5069F" w:rsidRPr="00C5069F" w:rsidRDefault="00C5069F" w:rsidP="00C5069F">
            <w:pPr>
              <w:rPr>
                <w:color w:val="000000"/>
              </w:rPr>
            </w:pPr>
            <w:r w:rsidRPr="00C5069F">
              <w:rPr>
                <w:color w:val="000000"/>
              </w:rPr>
              <w:t>Набор реагентов для определения концентрации хлоридов в сыворотке и плазме крови (ХЛОРИДЫ-ОЛЬВЕКС) (014.001)</w:t>
            </w:r>
          </w:p>
        </w:tc>
        <w:tc>
          <w:tcPr>
            <w:tcW w:w="1417" w:type="dxa"/>
            <w:tcBorders>
              <w:top w:val="nil"/>
              <w:left w:val="single" w:sz="4" w:space="0" w:color="auto"/>
              <w:bottom w:val="single" w:sz="4" w:space="0" w:color="auto"/>
              <w:right w:val="single" w:sz="4" w:space="0" w:color="auto"/>
            </w:tcBorders>
            <w:shd w:val="clear" w:color="auto" w:fill="auto"/>
          </w:tcPr>
          <w:p w:rsidR="00C5069F" w:rsidRPr="00C5069F" w:rsidRDefault="00C5069F" w:rsidP="00C5069F">
            <w:pPr>
              <w:jc w:val="center"/>
              <w:rPr>
                <w:color w:val="000000"/>
              </w:rPr>
            </w:pPr>
            <w:r w:rsidRPr="00C5069F">
              <w:rPr>
                <w:color w:val="000000"/>
              </w:rPr>
              <w:t>набор</w:t>
            </w:r>
          </w:p>
        </w:tc>
        <w:tc>
          <w:tcPr>
            <w:tcW w:w="1134" w:type="dxa"/>
            <w:tcBorders>
              <w:top w:val="nil"/>
              <w:left w:val="single" w:sz="4" w:space="0" w:color="000000"/>
              <w:bottom w:val="single" w:sz="4" w:space="0" w:color="000000"/>
              <w:right w:val="single" w:sz="4" w:space="0" w:color="000000"/>
            </w:tcBorders>
            <w:shd w:val="clear" w:color="FFFFFF" w:fill="FFFFFF"/>
            <w:vAlign w:val="center"/>
          </w:tcPr>
          <w:p w:rsidR="00C5069F" w:rsidRPr="00C5069F" w:rsidRDefault="00C5069F" w:rsidP="00C5069F">
            <w:pPr>
              <w:jc w:val="center"/>
              <w:rPr>
                <w:color w:val="000000"/>
              </w:rPr>
            </w:pPr>
            <w:r w:rsidRPr="00C5069F">
              <w:rPr>
                <w:color w:val="000000"/>
              </w:rPr>
              <w:t>1</w:t>
            </w:r>
          </w:p>
        </w:tc>
      </w:tr>
      <w:tr w:rsidR="00C5069F" w:rsidRPr="00C5069F" w:rsidTr="00C5069F">
        <w:tc>
          <w:tcPr>
            <w:tcW w:w="704" w:type="dxa"/>
          </w:tcPr>
          <w:p w:rsidR="00C5069F" w:rsidRPr="00C5069F" w:rsidRDefault="00C5069F" w:rsidP="00C5069F">
            <w:r w:rsidRPr="00C5069F">
              <w:t>8</w:t>
            </w:r>
          </w:p>
        </w:tc>
        <w:tc>
          <w:tcPr>
            <w:tcW w:w="7513" w:type="dxa"/>
            <w:tcBorders>
              <w:top w:val="nil"/>
              <w:left w:val="single" w:sz="4" w:space="0" w:color="000000"/>
              <w:bottom w:val="single" w:sz="4" w:space="0" w:color="000000"/>
              <w:right w:val="single" w:sz="4" w:space="0" w:color="000000"/>
            </w:tcBorders>
            <w:shd w:val="clear" w:color="FFFFFF" w:fill="FFFFFF"/>
          </w:tcPr>
          <w:p w:rsidR="00C5069F" w:rsidRPr="00C5069F" w:rsidRDefault="00C5069F" w:rsidP="00C5069F">
            <w:pPr>
              <w:rPr>
                <w:color w:val="000000"/>
              </w:rPr>
            </w:pPr>
            <w:r w:rsidRPr="00C5069F">
              <w:rPr>
                <w:color w:val="000000"/>
              </w:rPr>
              <w:t>Набор реагентов для определения концентрации калия в сыворотке и плазме крови (КАЛИЙ-ОЛЬВЕКС) (026.011)</w:t>
            </w:r>
          </w:p>
        </w:tc>
        <w:tc>
          <w:tcPr>
            <w:tcW w:w="1417" w:type="dxa"/>
            <w:tcBorders>
              <w:top w:val="nil"/>
              <w:left w:val="single" w:sz="4" w:space="0" w:color="auto"/>
              <w:bottom w:val="single" w:sz="4" w:space="0" w:color="auto"/>
              <w:right w:val="single" w:sz="4" w:space="0" w:color="auto"/>
            </w:tcBorders>
            <w:shd w:val="clear" w:color="auto" w:fill="auto"/>
          </w:tcPr>
          <w:p w:rsidR="00C5069F" w:rsidRPr="00C5069F" w:rsidRDefault="00C5069F" w:rsidP="00C5069F">
            <w:pPr>
              <w:jc w:val="center"/>
              <w:rPr>
                <w:color w:val="000000"/>
              </w:rPr>
            </w:pPr>
            <w:r w:rsidRPr="00C5069F">
              <w:rPr>
                <w:color w:val="000000"/>
              </w:rPr>
              <w:t>набор</w:t>
            </w:r>
          </w:p>
        </w:tc>
        <w:tc>
          <w:tcPr>
            <w:tcW w:w="1134" w:type="dxa"/>
            <w:tcBorders>
              <w:top w:val="nil"/>
              <w:left w:val="single" w:sz="4" w:space="0" w:color="000000"/>
              <w:bottom w:val="single" w:sz="4" w:space="0" w:color="000000"/>
              <w:right w:val="single" w:sz="4" w:space="0" w:color="000000"/>
            </w:tcBorders>
            <w:shd w:val="clear" w:color="FFFFFF" w:fill="FFFFFF"/>
            <w:vAlign w:val="center"/>
          </w:tcPr>
          <w:p w:rsidR="00C5069F" w:rsidRPr="00C5069F" w:rsidRDefault="00C5069F" w:rsidP="00C5069F">
            <w:pPr>
              <w:jc w:val="center"/>
              <w:rPr>
                <w:color w:val="000000"/>
              </w:rPr>
            </w:pPr>
            <w:r w:rsidRPr="00C5069F">
              <w:rPr>
                <w:color w:val="000000"/>
              </w:rPr>
              <w:t>1</w:t>
            </w:r>
          </w:p>
        </w:tc>
      </w:tr>
      <w:tr w:rsidR="00C5069F" w:rsidRPr="00C5069F" w:rsidTr="00C5069F">
        <w:tc>
          <w:tcPr>
            <w:tcW w:w="704" w:type="dxa"/>
          </w:tcPr>
          <w:p w:rsidR="00C5069F" w:rsidRPr="00C5069F" w:rsidRDefault="00C5069F" w:rsidP="00C5069F">
            <w:r w:rsidRPr="00C5069F">
              <w:t>9</w:t>
            </w:r>
          </w:p>
        </w:tc>
        <w:tc>
          <w:tcPr>
            <w:tcW w:w="7513" w:type="dxa"/>
            <w:tcBorders>
              <w:top w:val="nil"/>
              <w:left w:val="single" w:sz="4" w:space="0" w:color="000000"/>
              <w:bottom w:val="single" w:sz="4" w:space="0" w:color="000000"/>
              <w:right w:val="single" w:sz="4" w:space="0" w:color="000000"/>
            </w:tcBorders>
            <w:shd w:val="clear" w:color="FFFFFF" w:fill="FFFFFF"/>
          </w:tcPr>
          <w:p w:rsidR="00C5069F" w:rsidRPr="00C5069F" w:rsidRDefault="00C5069F" w:rsidP="00C5069F">
            <w:pPr>
              <w:rPr>
                <w:color w:val="000000"/>
              </w:rPr>
            </w:pPr>
            <w:r w:rsidRPr="00C5069F">
              <w:rPr>
                <w:color w:val="000000"/>
              </w:rPr>
              <w:t>Набор реагентов для качественного и полуколичественного определения содержания ревматоидного  фактора в сыворотке крови методом латексагглютинации (РФ-ОЛЬВЕКС) (052.011)</w:t>
            </w:r>
          </w:p>
        </w:tc>
        <w:tc>
          <w:tcPr>
            <w:tcW w:w="1417" w:type="dxa"/>
            <w:tcBorders>
              <w:top w:val="nil"/>
              <w:left w:val="single" w:sz="4" w:space="0" w:color="auto"/>
              <w:bottom w:val="single" w:sz="4" w:space="0" w:color="auto"/>
              <w:right w:val="single" w:sz="4" w:space="0" w:color="auto"/>
            </w:tcBorders>
            <w:shd w:val="clear" w:color="auto" w:fill="auto"/>
          </w:tcPr>
          <w:p w:rsidR="00C5069F" w:rsidRPr="00C5069F" w:rsidRDefault="00C5069F" w:rsidP="00C5069F">
            <w:pPr>
              <w:jc w:val="center"/>
              <w:rPr>
                <w:color w:val="000000"/>
              </w:rPr>
            </w:pPr>
            <w:r w:rsidRPr="00C5069F">
              <w:rPr>
                <w:color w:val="000000"/>
              </w:rPr>
              <w:t>набор</w:t>
            </w:r>
          </w:p>
        </w:tc>
        <w:tc>
          <w:tcPr>
            <w:tcW w:w="1134" w:type="dxa"/>
            <w:tcBorders>
              <w:top w:val="nil"/>
              <w:left w:val="single" w:sz="4" w:space="0" w:color="000000"/>
              <w:bottom w:val="single" w:sz="4" w:space="0" w:color="000000"/>
              <w:right w:val="single" w:sz="4" w:space="0" w:color="000000"/>
            </w:tcBorders>
            <w:shd w:val="clear" w:color="FFFFFF" w:fill="FFFFFF"/>
            <w:vAlign w:val="center"/>
          </w:tcPr>
          <w:p w:rsidR="00C5069F" w:rsidRPr="00C5069F" w:rsidRDefault="00C5069F" w:rsidP="00C5069F">
            <w:pPr>
              <w:jc w:val="center"/>
              <w:rPr>
                <w:color w:val="000000"/>
              </w:rPr>
            </w:pPr>
            <w:r w:rsidRPr="00C5069F">
              <w:rPr>
                <w:color w:val="000000"/>
              </w:rPr>
              <w:t>8</w:t>
            </w:r>
          </w:p>
        </w:tc>
      </w:tr>
      <w:tr w:rsidR="00C5069F" w:rsidRPr="00C5069F" w:rsidTr="00C5069F">
        <w:tc>
          <w:tcPr>
            <w:tcW w:w="704" w:type="dxa"/>
          </w:tcPr>
          <w:p w:rsidR="00C5069F" w:rsidRPr="00C5069F" w:rsidRDefault="00C5069F" w:rsidP="00C5069F">
            <w:r w:rsidRPr="00C5069F">
              <w:t>10</w:t>
            </w:r>
          </w:p>
        </w:tc>
        <w:tc>
          <w:tcPr>
            <w:tcW w:w="7513" w:type="dxa"/>
            <w:tcBorders>
              <w:top w:val="nil"/>
              <w:left w:val="single" w:sz="4" w:space="0" w:color="000000"/>
              <w:bottom w:val="single" w:sz="4" w:space="0" w:color="000000"/>
              <w:right w:val="single" w:sz="4" w:space="0" w:color="000000"/>
            </w:tcBorders>
            <w:shd w:val="clear" w:color="FFFFFF" w:fill="FFFFFF"/>
          </w:tcPr>
          <w:p w:rsidR="00C5069F" w:rsidRPr="00C5069F" w:rsidRDefault="00C5069F" w:rsidP="00C5069F">
            <w:pPr>
              <w:rPr>
                <w:color w:val="000000"/>
              </w:rPr>
            </w:pPr>
            <w:r w:rsidRPr="00C5069F">
              <w:rPr>
                <w:color w:val="000000"/>
              </w:rPr>
              <w:t>Набор реагентов для определения концентрации общего белка в сыворотке (плазме) крови (ОБЩИЙ БЕЛОК-ОЛЬВЕКС) (006.001)</w:t>
            </w:r>
          </w:p>
        </w:tc>
        <w:tc>
          <w:tcPr>
            <w:tcW w:w="1417" w:type="dxa"/>
            <w:tcBorders>
              <w:top w:val="nil"/>
              <w:left w:val="single" w:sz="4" w:space="0" w:color="auto"/>
              <w:bottom w:val="single" w:sz="4" w:space="0" w:color="auto"/>
              <w:right w:val="single" w:sz="4" w:space="0" w:color="auto"/>
            </w:tcBorders>
            <w:shd w:val="clear" w:color="auto" w:fill="auto"/>
          </w:tcPr>
          <w:p w:rsidR="00C5069F" w:rsidRPr="00C5069F" w:rsidRDefault="00C5069F" w:rsidP="00C5069F">
            <w:pPr>
              <w:jc w:val="center"/>
              <w:rPr>
                <w:color w:val="000000"/>
              </w:rPr>
            </w:pPr>
            <w:r w:rsidRPr="00C5069F">
              <w:rPr>
                <w:color w:val="000000"/>
              </w:rPr>
              <w:t>набор</w:t>
            </w:r>
          </w:p>
        </w:tc>
        <w:tc>
          <w:tcPr>
            <w:tcW w:w="1134" w:type="dxa"/>
            <w:tcBorders>
              <w:top w:val="nil"/>
              <w:left w:val="single" w:sz="4" w:space="0" w:color="000000"/>
              <w:bottom w:val="single" w:sz="4" w:space="0" w:color="000000"/>
              <w:right w:val="single" w:sz="4" w:space="0" w:color="000000"/>
            </w:tcBorders>
            <w:shd w:val="clear" w:color="FFFFFF" w:fill="FFFFFF"/>
            <w:vAlign w:val="center"/>
          </w:tcPr>
          <w:p w:rsidR="00C5069F" w:rsidRPr="00C5069F" w:rsidRDefault="00C5069F" w:rsidP="00C5069F">
            <w:pPr>
              <w:jc w:val="center"/>
              <w:rPr>
                <w:color w:val="000000"/>
              </w:rPr>
            </w:pPr>
            <w:r w:rsidRPr="00C5069F">
              <w:rPr>
                <w:color w:val="000000"/>
              </w:rPr>
              <w:t>2</w:t>
            </w:r>
          </w:p>
        </w:tc>
      </w:tr>
      <w:tr w:rsidR="00C5069F" w:rsidRPr="00C5069F" w:rsidTr="00C5069F">
        <w:tc>
          <w:tcPr>
            <w:tcW w:w="704" w:type="dxa"/>
          </w:tcPr>
          <w:p w:rsidR="00C5069F" w:rsidRPr="00C5069F" w:rsidRDefault="00C5069F" w:rsidP="00C5069F">
            <w:r w:rsidRPr="00C5069F">
              <w:t>11</w:t>
            </w:r>
          </w:p>
        </w:tc>
        <w:tc>
          <w:tcPr>
            <w:tcW w:w="7513" w:type="dxa"/>
            <w:tcBorders>
              <w:top w:val="nil"/>
              <w:left w:val="single" w:sz="4" w:space="0" w:color="000000"/>
              <w:bottom w:val="single" w:sz="4" w:space="0" w:color="000000"/>
              <w:right w:val="single" w:sz="4" w:space="0" w:color="000000"/>
            </w:tcBorders>
            <w:shd w:val="clear" w:color="FFFFFF" w:fill="FFFFFF"/>
          </w:tcPr>
          <w:p w:rsidR="00C5069F" w:rsidRPr="00C5069F" w:rsidRDefault="00C5069F" w:rsidP="00C5069F">
            <w:pPr>
              <w:rPr>
                <w:color w:val="000000"/>
              </w:rPr>
            </w:pPr>
            <w:r w:rsidRPr="00C5069F">
              <w:rPr>
                <w:color w:val="000000"/>
              </w:rPr>
              <w:t>Набор реагентов для определения протромбинового времени (Техпластин-тест) на 100 опр. (в комплекте стандарт-плазма) (№131)</w:t>
            </w:r>
          </w:p>
        </w:tc>
        <w:tc>
          <w:tcPr>
            <w:tcW w:w="1417" w:type="dxa"/>
            <w:tcBorders>
              <w:top w:val="nil"/>
              <w:left w:val="single" w:sz="4" w:space="0" w:color="auto"/>
              <w:bottom w:val="single" w:sz="4" w:space="0" w:color="auto"/>
              <w:right w:val="single" w:sz="4" w:space="0" w:color="auto"/>
            </w:tcBorders>
            <w:shd w:val="clear" w:color="auto" w:fill="auto"/>
          </w:tcPr>
          <w:p w:rsidR="00C5069F" w:rsidRPr="00C5069F" w:rsidRDefault="00C5069F" w:rsidP="00C5069F">
            <w:pPr>
              <w:jc w:val="center"/>
              <w:rPr>
                <w:color w:val="000000"/>
              </w:rPr>
            </w:pPr>
            <w:r w:rsidRPr="00C5069F">
              <w:rPr>
                <w:color w:val="000000"/>
              </w:rPr>
              <w:t>набор</w:t>
            </w:r>
          </w:p>
        </w:tc>
        <w:tc>
          <w:tcPr>
            <w:tcW w:w="1134" w:type="dxa"/>
            <w:tcBorders>
              <w:top w:val="nil"/>
              <w:left w:val="single" w:sz="4" w:space="0" w:color="000000"/>
              <w:bottom w:val="single" w:sz="4" w:space="0" w:color="000000"/>
              <w:right w:val="single" w:sz="4" w:space="0" w:color="000000"/>
            </w:tcBorders>
            <w:shd w:val="clear" w:color="FFFFFF" w:fill="FFFFFF"/>
            <w:vAlign w:val="center"/>
          </w:tcPr>
          <w:p w:rsidR="00C5069F" w:rsidRPr="00C5069F" w:rsidRDefault="00C5069F" w:rsidP="00C5069F">
            <w:pPr>
              <w:jc w:val="center"/>
              <w:rPr>
                <w:color w:val="000000"/>
              </w:rPr>
            </w:pPr>
            <w:r w:rsidRPr="00C5069F">
              <w:rPr>
                <w:color w:val="000000"/>
              </w:rPr>
              <w:t>3</w:t>
            </w:r>
          </w:p>
        </w:tc>
      </w:tr>
      <w:tr w:rsidR="00C5069F" w:rsidRPr="00C5069F" w:rsidTr="00C5069F">
        <w:tc>
          <w:tcPr>
            <w:tcW w:w="704" w:type="dxa"/>
          </w:tcPr>
          <w:p w:rsidR="00C5069F" w:rsidRPr="00C5069F" w:rsidRDefault="00C5069F" w:rsidP="00C5069F">
            <w:r w:rsidRPr="00C5069F">
              <w:t>12</w:t>
            </w:r>
          </w:p>
        </w:tc>
        <w:tc>
          <w:tcPr>
            <w:tcW w:w="7513" w:type="dxa"/>
            <w:tcBorders>
              <w:top w:val="nil"/>
              <w:left w:val="single" w:sz="4" w:space="0" w:color="000000"/>
              <w:bottom w:val="single" w:sz="4" w:space="0" w:color="000000"/>
              <w:right w:val="single" w:sz="4" w:space="0" w:color="000000"/>
            </w:tcBorders>
            <w:shd w:val="clear" w:color="FFFFFF" w:fill="FFFFFF"/>
          </w:tcPr>
          <w:p w:rsidR="00C5069F" w:rsidRPr="00C5069F" w:rsidRDefault="00C5069F" w:rsidP="00C5069F">
            <w:pPr>
              <w:rPr>
                <w:color w:val="000000"/>
              </w:rPr>
            </w:pPr>
            <w:r w:rsidRPr="00C5069F">
              <w:rPr>
                <w:color w:val="000000"/>
              </w:rPr>
              <w:t>ТриФАН-определение белка, pH, глюкозы в моче, для экспресс-анализатора «Лаура» («10003320)</w:t>
            </w:r>
          </w:p>
        </w:tc>
        <w:tc>
          <w:tcPr>
            <w:tcW w:w="1417" w:type="dxa"/>
            <w:tcBorders>
              <w:top w:val="nil"/>
              <w:left w:val="single" w:sz="4" w:space="0" w:color="auto"/>
              <w:bottom w:val="single" w:sz="4" w:space="0" w:color="auto"/>
              <w:right w:val="single" w:sz="4" w:space="0" w:color="auto"/>
            </w:tcBorders>
            <w:shd w:val="clear" w:color="auto" w:fill="auto"/>
          </w:tcPr>
          <w:p w:rsidR="00C5069F" w:rsidRPr="00C5069F" w:rsidRDefault="00C5069F" w:rsidP="00C5069F">
            <w:pPr>
              <w:jc w:val="center"/>
              <w:rPr>
                <w:color w:val="000000"/>
              </w:rPr>
            </w:pPr>
            <w:r w:rsidRPr="00C5069F">
              <w:rPr>
                <w:color w:val="000000"/>
              </w:rPr>
              <w:t>набор</w:t>
            </w:r>
          </w:p>
        </w:tc>
        <w:tc>
          <w:tcPr>
            <w:tcW w:w="1134" w:type="dxa"/>
            <w:tcBorders>
              <w:top w:val="nil"/>
              <w:left w:val="single" w:sz="4" w:space="0" w:color="000000"/>
              <w:bottom w:val="single" w:sz="4" w:space="0" w:color="000000"/>
              <w:right w:val="single" w:sz="4" w:space="0" w:color="000000"/>
            </w:tcBorders>
            <w:shd w:val="clear" w:color="FFFFFF" w:fill="FFFFFF"/>
            <w:vAlign w:val="center"/>
          </w:tcPr>
          <w:p w:rsidR="00C5069F" w:rsidRPr="00C5069F" w:rsidRDefault="00C5069F" w:rsidP="00C5069F">
            <w:pPr>
              <w:jc w:val="center"/>
              <w:rPr>
                <w:color w:val="000000"/>
              </w:rPr>
            </w:pPr>
            <w:r w:rsidRPr="00C5069F">
              <w:rPr>
                <w:color w:val="000000"/>
              </w:rPr>
              <w:t>230</w:t>
            </w:r>
          </w:p>
        </w:tc>
      </w:tr>
      <w:tr w:rsidR="00C5069F" w:rsidRPr="00C5069F" w:rsidTr="00C5069F">
        <w:tc>
          <w:tcPr>
            <w:tcW w:w="704" w:type="dxa"/>
          </w:tcPr>
          <w:p w:rsidR="00C5069F" w:rsidRPr="00C5069F" w:rsidRDefault="00C5069F" w:rsidP="00C5069F">
            <w:r w:rsidRPr="00C5069F">
              <w:t>13</w:t>
            </w:r>
          </w:p>
        </w:tc>
        <w:tc>
          <w:tcPr>
            <w:tcW w:w="7513" w:type="dxa"/>
            <w:tcBorders>
              <w:top w:val="nil"/>
              <w:left w:val="single" w:sz="4" w:space="0" w:color="000000"/>
              <w:bottom w:val="single" w:sz="4" w:space="0" w:color="000000"/>
              <w:right w:val="single" w:sz="4" w:space="0" w:color="000000"/>
            </w:tcBorders>
            <w:shd w:val="clear" w:color="FFFFFF" w:fill="FFFFFF"/>
          </w:tcPr>
          <w:p w:rsidR="00C5069F" w:rsidRPr="00C5069F" w:rsidRDefault="00C5069F" w:rsidP="00C5069F">
            <w:pPr>
              <w:rPr>
                <w:color w:val="000000"/>
              </w:rPr>
            </w:pPr>
            <w:r w:rsidRPr="00C5069F">
              <w:rPr>
                <w:color w:val="000000"/>
              </w:rPr>
              <w:t>ГептаФАН-определение крови, кетонов, глюкозы, белка, pH, уробилиногена, билирубина в моче, для экспресс-анализатора «Лаура» (№10003317)</w:t>
            </w:r>
          </w:p>
        </w:tc>
        <w:tc>
          <w:tcPr>
            <w:tcW w:w="1417" w:type="dxa"/>
            <w:tcBorders>
              <w:top w:val="nil"/>
              <w:left w:val="single" w:sz="4" w:space="0" w:color="auto"/>
              <w:bottom w:val="single" w:sz="4" w:space="0" w:color="auto"/>
              <w:right w:val="single" w:sz="4" w:space="0" w:color="auto"/>
            </w:tcBorders>
            <w:shd w:val="clear" w:color="auto" w:fill="auto"/>
          </w:tcPr>
          <w:p w:rsidR="00C5069F" w:rsidRPr="00C5069F" w:rsidRDefault="00C5069F" w:rsidP="00C5069F">
            <w:pPr>
              <w:jc w:val="center"/>
              <w:rPr>
                <w:color w:val="000000"/>
              </w:rPr>
            </w:pPr>
            <w:r w:rsidRPr="00C5069F">
              <w:rPr>
                <w:color w:val="000000"/>
              </w:rPr>
              <w:t>набор</w:t>
            </w:r>
          </w:p>
        </w:tc>
        <w:tc>
          <w:tcPr>
            <w:tcW w:w="1134" w:type="dxa"/>
            <w:tcBorders>
              <w:top w:val="nil"/>
              <w:left w:val="single" w:sz="4" w:space="0" w:color="000000"/>
              <w:bottom w:val="single" w:sz="4" w:space="0" w:color="000000"/>
              <w:right w:val="single" w:sz="4" w:space="0" w:color="000000"/>
            </w:tcBorders>
            <w:shd w:val="clear" w:color="FFFFFF" w:fill="FFFFFF"/>
            <w:vAlign w:val="center"/>
          </w:tcPr>
          <w:p w:rsidR="00C5069F" w:rsidRPr="00C5069F" w:rsidRDefault="00C5069F" w:rsidP="00C5069F">
            <w:pPr>
              <w:jc w:val="center"/>
              <w:rPr>
                <w:color w:val="000000"/>
              </w:rPr>
            </w:pPr>
            <w:r w:rsidRPr="00C5069F">
              <w:rPr>
                <w:color w:val="000000"/>
              </w:rPr>
              <w:t>25</w:t>
            </w:r>
          </w:p>
        </w:tc>
      </w:tr>
      <w:tr w:rsidR="00C5069F" w:rsidRPr="00C5069F" w:rsidTr="00C5069F">
        <w:tc>
          <w:tcPr>
            <w:tcW w:w="704" w:type="dxa"/>
          </w:tcPr>
          <w:p w:rsidR="00C5069F" w:rsidRPr="00C5069F" w:rsidRDefault="00C5069F" w:rsidP="00C5069F">
            <w:r w:rsidRPr="00C5069F">
              <w:t>14</w:t>
            </w:r>
          </w:p>
        </w:tc>
        <w:tc>
          <w:tcPr>
            <w:tcW w:w="7513" w:type="dxa"/>
            <w:tcBorders>
              <w:top w:val="nil"/>
              <w:left w:val="single" w:sz="4" w:space="0" w:color="000000"/>
              <w:bottom w:val="single" w:sz="4" w:space="0" w:color="000000"/>
              <w:right w:val="single" w:sz="4" w:space="0" w:color="000000"/>
            </w:tcBorders>
            <w:shd w:val="clear" w:color="FFFFFF" w:fill="FFFFFF"/>
          </w:tcPr>
          <w:p w:rsidR="00C5069F" w:rsidRPr="00C5069F" w:rsidRDefault="00C5069F" w:rsidP="00C5069F">
            <w:pPr>
              <w:rPr>
                <w:color w:val="000000"/>
              </w:rPr>
            </w:pPr>
            <w:r w:rsidRPr="00C5069F">
              <w:rPr>
                <w:color w:val="000000"/>
              </w:rPr>
              <w:t>Цоликлон Анти-А (1 фл. - 10 мл) (Серия R) (с капельницей)</w:t>
            </w:r>
          </w:p>
        </w:tc>
        <w:tc>
          <w:tcPr>
            <w:tcW w:w="1417" w:type="dxa"/>
            <w:tcBorders>
              <w:top w:val="nil"/>
              <w:left w:val="single" w:sz="4" w:space="0" w:color="auto"/>
              <w:bottom w:val="single" w:sz="4" w:space="0" w:color="auto"/>
              <w:right w:val="single" w:sz="4" w:space="0" w:color="auto"/>
            </w:tcBorders>
            <w:shd w:val="clear" w:color="auto" w:fill="auto"/>
          </w:tcPr>
          <w:p w:rsidR="00C5069F" w:rsidRPr="00C5069F" w:rsidRDefault="00C5069F" w:rsidP="00C5069F">
            <w:pPr>
              <w:jc w:val="center"/>
              <w:rPr>
                <w:color w:val="000000"/>
              </w:rPr>
            </w:pPr>
            <w:r w:rsidRPr="00C5069F">
              <w:rPr>
                <w:color w:val="000000"/>
              </w:rPr>
              <w:t>набор</w:t>
            </w:r>
          </w:p>
        </w:tc>
        <w:tc>
          <w:tcPr>
            <w:tcW w:w="1134" w:type="dxa"/>
            <w:tcBorders>
              <w:top w:val="nil"/>
              <w:left w:val="single" w:sz="4" w:space="0" w:color="000000"/>
              <w:bottom w:val="single" w:sz="4" w:space="0" w:color="000000"/>
              <w:right w:val="single" w:sz="4" w:space="0" w:color="000000"/>
            </w:tcBorders>
            <w:shd w:val="clear" w:color="FFFFFF" w:fill="FFFFFF"/>
            <w:vAlign w:val="center"/>
          </w:tcPr>
          <w:p w:rsidR="00C5069F" w:rsidRPr="00C5069F" w:rsidRDefault="00C5069F" w:rsidP="00C5069F">
            <w:pPr>
              <w:jc w:val="center"/>
              <w:rPr>
                <w:color w:val="000000"/>
              </w:rPr>
            </w:pPr>
            <w:r w:rsidRPr="00C5069F">
              <w:rPr>
                <w:color w:val="000000"/>
              </w:rPr>
              <w:t>400</w:t>
            </w:r>
          </w:p>
        </w:tc>
      </w:tr>
      <w:tr w:rsidR="00C5069F" w:rsidRPr="00C5069F" w:rsidTr="00C5069F">
        <w:tc>
          <w:tcPr>
            <w:tcW w:w="704" w:type="dxa"/>
          </w:tcPr>
          <w:p w:rsidR="00C5069F" w:rsidRPr="00C5069F" w:rsidRDefault="00C5069F" w:rsidP="00C5069F">
            <w:r w:rsidRPr="00C5069F">
              <w:t>15</w:t>
            </w:r>
          </w:p>
        </w:tc>
        <w:tc>
          <w:tcPr>
            <w:tcW w:w="7513" w:type="dxa"/>
            <w:tcBorders>
              <w:top w:val="nil"/>
              <w:left w:val="single" w:sz="4" w:space="0" w:color="000000"/>
              <w:bottom w:val="single" w:sz="4" w:space="0" w:color="000000"/>
              <w:right w:val="single" w:sz="4" w:space="0" w:color="000000"/>
            </w:tcBorders>
            <w:shd w:val="clear" w:color="FFFFFF" w:fill="FFFFFF"/>
          </w:tcPr>
          <w:p w:rsidR="00C5069F" w:rsidRPr="00C5069F" w:rsidRDefault="00C5069F" w:rsidP="00C5069F">
            <w:pPr>
              <w:rPr>
                <w:color w:val="000000"/>
              </w:rPr>
            </w:pPr>
            <w:r w:rsidRPr="00C5069F">
              <w:rPr>
                <w:color w:val="000000"/>
              </w:rPr>
              <w:t>Цоликлон Анти-В (1 фл. - 10 мл) (Серия R) (с капельницей)</w:t>
            </w:r>
          </w:p>
        </w:tc>
        <w:tc>
          <w:tcPr>
            <w:tcW w:w="1417" w:type="dxa"/>
            <w:tcBorders>
              <w:top w:val="nil"/>
              <w:left w:val="single" w:sz="4" w:space="0" w:color="auto"/>
              <w:bottom w:val="single" w:sz="4" w:space="0" w:color="auto"/>
              <w:right w:val="single" w:sz="4" w:space="0" w:color="auto"/>
            </w:tcBorders>
            <w:shd w:val="clear" w:color="auto" w:fill="auto"/>
          </w:tcPr>
          <w:p w:rsidR="00C5069F" w:rsidRPr="00C5069F" w:rsidRDefault="00C5069F" w:rsidP="00C5069F">
            <w:pPr>
              <w:jc w:val="center"/>
              <w:rPr>
                <w:color w:val="000000"/>
              </w:rPr>
            </w:pPr>
            <w:r w:rsidRPr="00C5069F">
              <w:rPr>
                <w:color w:val="000000"/>
              </w:rPr>
              <w:t>набор</w:t>
            </w:r>
          </w:p>
        </w:tc>
        <w:tc>
          <w:tcPr>
            <w:tcW w:w="1134" w:type="dxa"/>
            <w:tcBorders>
              <w:top w:val="nil"/>
              <w:left w:val="single" w:sz="4" w:space="0" w:color="000000"/>
              <w:bottom w:val="single" w:sz="4" w:space="0" w:color="000000"/>
              <w:right w:val="single" w:sz="4" w:space="0" w:color="000000"/>
            </w:tcBorders>
            <w:shd w:val="clear" w:color="FFFFFF" w:fill="FFFFFF"/>
            <w:vAlign w:val="center"/>
          </w:tcPr>
          <w:p w:rsidR="00C5069F" w:rsidRPr="00C5069F" w:rsidRDefault="00C5069F" w:rsidP="00C5069F">
            <w:pPr>
              <w:jc w:val="center"/>
              <w:rPr>
                <w:color w:val="000000"/>
              </w:rPr>
            </w:pPr>
            <w:r w:rsidRPr="00C5069F">
              <w:rPr>
                <w:color w:val="000000"/>
              </w:rPr>
              <w:t>400</w:t>
            </w:r>
          </w:p>
        </w:tc>
      </w:tr>
      <w:tr w:rsidR="00C5069F" w:rsidRPr="00C5069F" w:rsidTr="00C5069F">
        <w:tc>
          <w:tcPr>
            <w:tcW w:w="704" w:type="dxa"/>
          </w:tcPr>
          <w:p w:rsidR="00C5069F" w:rsidRPr="00C5069F" w:rsidRDefault="00C5069F" w:rsidP="00C5069F">
            <w:r w:rsidRPr="00C5069F">
              <w:t>16</w:t>
            </w:r>
          </w:p>
        </w:tc>
        <w:tc>
          <w:tcPr>
            <w:tcW w:w="7513" w:type="dxa"/>
            <w:tcBorders>
              <w:top w:val="nil"/>
              <w:left w:val="single" w:sz="4" w:space="0" w:color="000000"/>
              <w:bottom w:val="single" w:sz="4" w:space="0" w:color="000000"/>
              <w:right w:val="single" w:sz="4" w:space="0" w:color="000000"/>
            </w:tcBorders>
            <w:shd w:val="clear" w:color="FFFFFF" w:fill="FFFFFF"/>
          </w:tcPr>
          <w:p w:rsidR="00C5069F" w:rsidRPr="00C5069F" w:rsidRDefault="00C5069F" w:rsidP="00C5069F">
            <w:pPr>
              <w:rPr>
                <w:color w:val="000000"/>
              </w:rPr>
            </w:pPr>
            <w:r w:rsidRPr="00C5069F">
              <w:rPr>
                <w:color w:val="000000"/>
              </w:rPr>
              <w:t>Цоликлон Анти-D Супер (1 фл. - 10 мл)</w:t>
            </w:r>
          </w:p>
        </w:tc>
        <w:tc>
          <w:tcPr>
            <w:tcW w:w="1417" w:type="dxa"/>
            <w:tcBorders>
              <w:top w:val="nil"/>
              <w:left w:val="single" w:sz="4" w:space="0" w:color="auto"/>
              <w:bottom w:val="single" w:sz="4" w:space="0" w:color="auto"/>
              <w:right w:val="single" w:sz="4" w:space="0" w:color="auto"/>
            </w:tcBorders>
            <w:shd w:val="clear" w:color="auto" w:fill="auto"/>
          </w:tcPr>
          <w:p w:rsidR="00C5069F" w:rsidRPr="00C5069F" w:rsidRDefault="00C5069F" w:rsidP="00C5069F">
            <w:pPr>
              <w:jc w:val="center"/>
              <w:rPr>
                <w:color w:val="000000"/>
              </w:rPr>
            </w:pPr>
            <w:r w:rsidRPr="00C5069F">
              <w:rPr>
                <w:color w:val="000000"/>
              </w:rPr>
              <w:t>набор</w:t>
            </w:r>
          </w:p>
        </w:tc>
        <w:tc>
          <w:tcPr>
            <w:tcW w:w="1134" w:type="dxa"/>
            <w:tcBorders>
              <w:top w:val="nil"/>
              <w:left w:val="single" w:sz="4" w:space="0" w:color="000000"/>
              <w:bottom w:val="single" w:sz="4" w:space="0" w:color="000000"/>
              <w:right w:val="single" w:sz="4" w:space="0" w:color="000000"/>
            </w:tcBorders>
            <w:shd w:val="clear" w:color="FFFFFF" w:fill="FFFFFF"/>
            <w:vAlign w:val="center"/>
          </w:tcPr>
          <w:p w:rsidR="00C5069F" w:rsidRPr="00C5069F" w:rsidRDefault="00C5069F" w:rsidP="00C5069F">
            <w:pPr>
              <w:jc w:val="center"/>
              <w:rPr>
                <w:color w:val="000000"/>
              </w:rPr>
            </w:pPr>
            <w:r w:rsidRPr="00C5069F">
              <w:rPr>
                <w:color w:val="000000"/>
              </w:rPr>
              <w:t>400</w:t>
            </w:r>
          </w:p>
        </w:tc>
      </w:tr>
      <w:bookmarkEnd w:id="5"/>
    </w:tbl>
    <w:p w:rsidR="008D5A7D" w:rsidRDefault="008D5A7D" w:rsidP="002B08C7">
      <w:pPr>
        <w:rPr>
          <w:sz w:val="20"/>
          <w:szCs w:val="20"/>
        </w:rPr>
      </w:pPr>
    </w:p>
    <w:p w:rsidR="008D5A7D" w:rsidRDefault="008D5A7D" w:rsidP="002B08C7">
      <w:pPr>
        <w:rPr>
          <w:sz w:val="20"/>
          <w:szCs w:val="20"/>
        </w:rPr>
      </w:pPr>
    </w:p>
    <w:p w:rsidR="008D5A7D" w:rsidRDefault="008D5A7D" w:rsidP="002B08C7">
      <w:pPr>
        <w:rPr>
          <w:sz w:val="20"/>
          <w:szCs w:val="20"/>
        </w:rPr>
      </w:pPr>
    </w:p>
    <w:p w:rsidR="008D5A7D" w:rsidRDefault="008D5A7D" w:rsidP="002B08C7">
      <w:pPr>
        <w:rPr>
          <w:sz w:val="20"/>
          <w:szCs w:val="20"/>
        </w:rPr>
      </w:pPr>
    </w:p>
    <w:p w:rsidR="008D5A7D" w:rsidRDefault="008D5A7D" w:rsidP="002B08C7">
      <w:pPr>
        <w:rPr>
          <w:sz w:val="20"/>
          <w:szCs w:val="20"/>
        </w:rPr>
      </w:pPr>
    </w:p>
    <w:p w:rsidR="008D5A7D" w:rsidRDefault="008D5A7D" w:rsidP="002B08C7">
      <w:pPr>
        <w:rPr>
          <w:sz w:val="20"/>
          <w:szCs w:val="20"/>
        </w:rPr>
      </w:pPr>
    </w:p>
    <w:p w:rsidR="008D5A7D" w:rsidRDefault="008D5A7D" w:rsidP="002B08C7">
      <w:pPr>
        <w:rPr>
          <w:sz w:val="20"/>
          <w:szCs w:val="20"/>
        </w:rPr>
      </w:pPr>
    </w:p>
    <w:p w:rsidR="008D5A7D" w:rsidRDefault="008D5A7D" w:rsidP="002B08C7">
      <w:pPr>
        <w:rPr>
          <w:sz w:val="20"/>
          <w:szCs w:val="20"/>
        </w:rPr>
      </w:pPr>
    </w:p>
    <w:p w:rsidR="008D5A7D" w:rsidRDefault="008D5A7D" w:rsidP="002B08C7">
      <w:pPr>
        <w:rPr>
          <w:sz w:val="20"/>
          <w:szCs w:val="20"/>
        </w:rPr>
      </w:pPr>
    </w:p>
    <w:p w:rsidR="004A5440" w:rsidRDefault="004A5440" w:rsidP="002B08C7">
      <w:pPr>
        <w:rPr>
          <w:sz w:val="20"/>
          <w:szCs w:val="20"/>
        </w:rPr>
      </w:pPr>
    </w:p>
    <w:p w:rsidR="004A5440" w:rsidRDefault="004A5440" w:rsidP="002B08C7">
      <w:pPr>
        <w:rPr>
          <w:sz w:val="20"/>
          <w:szCs w:val="20"/>
        </w:rPr>
      </w:pPr>
    </w:p>
    <w:p w:rsidR="004A5440" w:rsidRDefault="004A5440" w:rsidP="002B08C7">
      <w:pPr>
        <w:rPr>
          <w:sz w:val="20"/>
          <w:szCs w:val="20"/>
        </w:rPr>
      </w:pPr>
    </w:p>
    <w:p w:rsidR="004A5440" w:rsidRDefault="004A5440" w:rsidP="002B08C7">
      <w:pPr>
        <w:rPr>
          <w:sz w:val="20"/>
          <w:szCs w:val="20"/>
        </w:rPr>
      </w:pPr>
    </w:p>
    <w:p w:rsidR="004A5440" w:rsidRDefault="004A5440" w:rsidP="002B08C7">
      <w:pPr>
        <w:rPr>
          <w:sz w:val="20"/>
          <w:szCs w:val="20"/>
        </w:rPr>
      </w:pPr>
    </w:p>
    <w:p w:rsidR="008D5A7D" w:rsidRDefault="008D5A7D" w:rsidP="002B08C7">
      <w:pPr>
        <w:rPr>
          <w:sz w:val="20"/>
          <w:szCs w:val="20"/>
        </w:rPr>
      </w:pPr>
    </w:p>
    <w:p w:rsidR="00860924" w:rsidRDefault="00860924" w:rsidP="002B08C7">
      <w:pPr>
        <w:rPr>
          <w:sz w:val="20"/>
          <w:szCs w:val="20"/>
        </w:rPr>
      </w:pPr>
    </w:p>
    <w:p w:rsidR="00860924" w:rsidRDefault="00860924" w:rsidP="002B08C7">
      <w:pPr>
        <w:rPr>
          <w:sz w:val="20"/>
          <w:szCs w:val="20"/>
        </w:rPr>
      </w:pPr>
    </w:p>
    <w:p w:rsidR="00860924" w:rsidRDefault="00860924" w:rsidP="002B08C7">
      <w:pPr>
        <w:rPr>
          <w:sz w:val="20"/>
          <w:szCs w:val="20"/>
        </w:rPr>
      </w:pPr>
    </w:p>
    <w:p w:rsidR="00860924" w:rsidRDefault="00860924" w:rsidP="002B08C7">
      <w:pPr>
        <w:rPr>
          <w:sz w:val="20"/>
          <w:szCs w:val="20"/>
        </w:rPr>
      </w:pPr>
    </w:p>
    <w:p w:rsidR="00860924" w:rsidRDefault="00860924" w:rsidP="002B08C7">
      <w:pPr>
        <w:rPr>
          <w:sz w:val="20"/>
          <w:szCs w:val="20"/>
        </w:rPr>
      </w:pPr>
    </w:p>
    <w:p w:rsidR="00860924" w:rsidRDefault="00860924" w:rsidP="002B08C7">
      <w:pPr>
        <w:rPr>
          <w:sz w:val="20"/>
          <w:szCs w:val="20"/>
        </w:rPr>
      </w:pPr>
    </w:p>
    <w:p w:rsidR="00860924" w:rsidRDefault="00860924" w:rsidP="002B08C7">
      <w:pPr>
        <w:rPr>
          <w:sz w:val="20"/>
          <w:szCs w:val="20"/>
        </w:rPr>
      </w:pPr>
    </w:p>
    <w:p w:rsidR="008D5A7D" w:rsidRDefault="008D5A7D" w:rsidP="002B08C7">
      <w:pPr>
        <w:rPr>
          <w:sz w:val="20"/>
          <w:szCs w:val="20"/>
        </w:rPr>
      </w:pPr>
    </w:p>
    <w:p w:rsidR="008D5A7D" w:rsidRDefault="008D5A7D" w:rsidP="002B08C7">
      <w:pPr>
        <w:rPr>
          <w:sz w:val="20"/>
          <w:szCs w:val="20"/>
        </w:rPr>
      </w:pPr>
    </w:p>
    <w:p w:rsidR="008D5A7D" w:rsidRDefault="008D5A7D" w:rsidP="002B08C7">
      <w:pPr>
        <w:rPr>
          <w:sz w:val="20"/>
          <w:szCs w:val="20"/>
        </w:rPr>
      </w:pPr>
    </w:p>
    <w:p w:rsidR="008D5A7D" w:rsidRDefault="008D5A7D" w:rsidP="002B08C7">
      <w:pPr>
        <w:rPr>
          <w:sz w:val="20"/>
          <w:szCs w:val="20"/>
        </w:rPr>
      </w:pPr>
    </w:p>
    <w:p w:rsidR="00DE6012" w:rsidRDefault="00DE6012" w:rsidP="002B08C7">
      <w:pPr>
        <w:rPr>
          <w:sz w:val="20"/>
          <w:szCs w:val="20"/>
        </w:rPr>
      </w:pPr>
    </w:p>
    <w:p w:rsidR="00DE6012" w:rsidRDefault="00DE6012" w:rsidP="002B08C7">
      <w:pPr>
        <w:rPr>
          <w:sz w:val="20"/>
          <w:szCs w:val="20"/>
        </w:rPr>
      </w:pPr>
    </w:p>
    <w:p w:rsidR="00DE6012" w:rsidRDefault="00DE6012" w:rsidP="002B08C7">
      <w:pPr>
        <w:rPr>
          <w:sz w:val="20"/>
          <w:szCs w:val="20"/>
        </w:rPr>
      </w:pPr>
    </w:p>
    <w:p w:rsidR="00DE6012" w:rsidRDefault="00DE6012" w:rsidP="002B08C7">
      <w:pPr>
        <w:rPr>
          <w:sz w:val="20"/>
          <w:szCs w:val="20"/>
        </w:rPr>
      </w:pPr>
    </w:p>
    <w:p w:rsidR="00DE6012" w:rsidRDefault="00DE6012" w:rsidP="002B08C7">
      <w:pPr>
        <w:rPr>
          <w:sz w:val="20"/>
          <w:szCs w:val="20"/>
        </w:rPr>
      </w:pPr>
    </w:p>
    <w:p w:rsidR="00DE6012" w:rsidRDefault="00DE6012" w:rsidP="002B08C7">
      <w:pPr>
        <w:rPr>
          <w:sz w:val="20"/>
          <w:szCs w:val="20"/>
        </w:rPr>
      </w:pPr>
    </w:p>
    <w:p w:rsidR="00DE6012" w:rsidRDefault="00DE6012" w:rsidP="002B08C7">
      <w:pPr>
        <w:rPr>
          <w:sz w:val="20"/>
          <w:szCs w:val="20"/>
        </w:rPr>
      </w:pPr>
    </w:p>
    <w:p w:rsidR="00DE6012" w:rsidRDefault="00DE6012" w:rsidP="002B08C7">
      <w:pPr>
        <w:rPr>
          <w:sz w:val="20"/>
          <w:szCs w:val="20"/>
        </w:rPr>
      </w:pPr>
    </w:p>
    <w:p w:rsidR="00DE6012" w:rsidRDefault="00DE6012" w:rsidP="002B08C7">
      <w:pPr>
        <w:rPr>
          <w:sz w:val="20"/>
          <w:szCs w:val="20"/>
        </w:rPr>
      </w:pPr>
    </w:p>
    <w:p w:rsidR="00DE6012" w:rsidRDefault="00DE6012" w:rsidP="002B08C7">
      <w:pPr>
        <w:rPr>
          <w:sz w:val="20"/>
          <w:szCs w:val="20"/>
        </w:rPr>
      </w:pPr>
    </w:p>
    <w:p w:rsidR="00DE6012" w:rsidRDefault="00DE6012" w:rsidP="002B08C7">
      <w:pPr>
        <w:rPr>
          <w:sz w:val="20"/>
          <w:szCs w:val="20"/>
        </w:rPr>
      </w:pPr>
    </w:p>
    <w:p w:rsidR="00DE6012" w:rsidRDefault="00DE6012" w:rsidP="002B08C7">
      <w:pPr>
        <w:rPr>
          <w:sz w:val="20"/>
          <w:szCs w:val="20"/>
        </w:rPr>
      </w:pPr>
    </w:p>
    <w:p w:rsidR="008D5A7D" w:rsidRDefault="008D5A7D" w:rsidP="002B08C7">
      <w:pPr>
        <w:rPr>
          <w:sz w:val="20"/>
          <w:szCs w:val="20"/>
        </w:rPr>
      </w:pPr>
    </w:p>
    <w:p w:rsidR="008D5A7D" w:rsidRDefault="008D5A7D" w:rsidP="002B08C7">
      <w:pPr>
        <w:rPr>
          <w:sz w:val="20"/>
          <w:szCs w:val="20"/>
        </w:rPr>
      </w:pPr>
    </w:p>
    <w:p w:rsidR="002B08C7" w:rsidRPr="004A7484" w:rsidRDefault="002B08C7" w:rsidP="002B08C7">
      <w:pPr>
        <w:rPr>
          <w:sz w:val="22"/>
          <w:szCs w:val="22"/>
        </w:rPr>
      </w:pPr>
    </w:p>
    <w:p w:rsidR="002B08C7" w:rsidRPr="004A7484" w:rsidRDefault="002B08C7" w:rsidP="002B08C7">
      <w:pPr>
        <w:rPr>
          <w:sz w:val="22"/>
          <w:szCs w:val="22"/>
        </w:rPr>
      </w:pPr>
    </w:p>
    <w:p w:rsidR="002B08C7" w:rsidRDefault="002B08C7" w:rsidP="000667F0">
      <w:pPr>
        <w:pStyle w:val="ConsTitle"/>
        <w:widowControl/>
        <w:tabs>
          <w:tab w:val="left" w:pos="1620"/>
        </w:tabs>
        <w:rPr>
          <w:rFonts w:ascii="Times New Roman" w:hAnsi="Times New Roman"/>
          <w:sz w:val="24"/>
          <w:szCs w:val="24"/>
        </w:rPr>
      </w:pPr>
    </w:p>
    <w:p w:rsidR="002B08C7" w:rsidRDefault="002B08C7" w:rsidP="002B08C7">
      <w:pPr>
        <w:pStyle w:val="ConsTitle"/>
        <w:widowControl/>
        <w:tabs>
          <w:tab w:val="left" w:pos="1620"/>
        </w:tabs>
        <w:jc w:val="center"/>
        <w:rPr>
          <w:rFonts w:ascii="Times New Roman" w:hAnsi="Times New Roman"/>
          <w:sz w:val="24"/>
          <w:szCs w:val="24"/>
        </w:rPr>
      </w:pPr>
    </w:p>
    <w:p w:rsidR="002B08C7" w:rsidRDefault="002B08C7" w:rsidP="002B08C7">
      <w:pPr>
        <w:pStyle w:val="ConsTitle"/>
        <w:widowControl/>
        <w:tabs>
          <w:tab w:val="left" w:pos="1620"/>
        </w:tabs>
        <w:jc w:val="center"/>
        <w:rPr>
          <w:rFonts w:ascii="Times New Roman" w:hAnsi="Times New Roman"/>
          <w:sz w:val="24"/>
          <w:szCs w:val="24"/>
        </w:rPr>
      </w:pPr>
    </w:p>
    <w:sectPr w:rsidR="002B08C7" w:rsidSect="00B9252B">
      <w:pgSz w:w="11906" w:h="16838"/>
      <w:pgMar w:top="539" w:right="851" w:bottom="709" w:left="42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85339" w:rsidRDefault="00885339">
      <w:r>
        <w:separator/>
      </w:r>
    </w:p>
  </w:endnote>
  <w:endnote w:type="continuationSeparator" w:id="0">
    <w:p w:rsidR="00885339" w:rsidRDefault="008853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66A3" w:rsidRDefault="009A66A3">
    <w:pPr>
      <w:pStyle w:val="a7"/>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9A66A3" w:rsidRDefault="009A66A3">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66A3" w:rsidRDefault="009A66A3">
    <w:pPr>
      <w:pStyle w:val="a7"/>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Pr>
        <w:rStyle w:val="ab"/>
        <w:noProof/>
      </w:rPr>
      <w:t>9</w:t>
    </w:r>
    <w:r>
      <w:rPr>
        <w:rStyle w:val="ab"/>
      </w:rPr>
      <w:fldChar w:fldCharType="end"/>
    </w:r>
  </w:p>
  <w:p w:rsidR="009A66A3" w:rsidRDefault="009A66A3">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85339" w:rsidRDefault="00885339">
      <w:r>
        <w:separator/>
      </w:r>
    </w:p>
  </w:footnote>
  <w:footnote w:type="continuationSeparator" w:id="0">
    <w:p w:rsidR="00885339" w:rsidRDefault="008853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multilevel"/>
    <w:tmpl w:val="6F4631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 w15:restartNumberingAfterBreak="0">
    <w:nsid w:val="00555FFF"/>
    <w:multiLevelType w:val="hybridMultilevel"/>
    <w:tmpl w:val="769842D2"/>
    <w:lvl w:ilvl="0" w:tplc="FEF4A0C4">
      <w:start w:val="1"/>
      <w:numFmt w:val="decimal"/>
      <w:lvlText w:val="%1."/>
      <w:lvlJc w:val="left"/>
      <w:pPr>
        <w:ind w:left="644" w:hanging="360"/>
      </w:pPr>
      <w:rPr>
        <w:b w:val="0"/>
      </w:rPr>
    </w:lvl>
    <w:lvl w:ilvl="1" w:tplc="04190019" w:tentative="1">
      <w:start w:val="1"/>
      <w:numFmt w:val="lowerLetter"/>
      <w:lvlText w:val="%2."/>
      <w:lvlJc w:val="left"/>
      <w:pPr>
        <w:ind w:left="2149" w:hanging="360"/>
      </w:p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00E92874"/>
    <w:multiLevelType w:val="multilevel"/>
    <w:tmpl w:val="41A6DEA6"/>
    <w:lvl w:ilvl="0">
      <w:start w:val="17"/>
      <w:numFmt w:val="decimal"/>
      <w:lvlText w:val="%1."/>
      <w:lvlJc w:val="left"/>
      <w:pPr>
        <w:ind w:left="600" w:hanging="600"/>
      </w:pPr>
      <w:rPr>
        <w:rFonts w:hint="default"/>
        <w:sz w:val="28"/>
      </w:rPr>
    </w:lvl>
    <w:lvl w:ilvl="1">
      <w:start w:val="1"/>
      <w:numFmt w:val="decimal"/>
      <w:lvlText w:val="%1.%2."/>
      <w:lvlJc w:val="left"/>
      <w:pPr>
        <w:ind w:left="600" w:hanging="600"/>
      </w:pPr>
      <w:rPr>
        <w:rFonts w:hint="default"/>
        <w:sz w:val="24"/>
        <w:szCs w:val="24"/>
      </w:rPr>
    </w:lvl>
    <w:lvl w:ilvl="2">
      <w:start w:val="1"/>
      <w:numFmt w:val="decimal"/>
      <w:lvlText w:val="%1.%2.%3."/>
      <w:lvlJc w:val="left"/>
      <w:pPr>
        <w:ind w:left="720" w:hanging="720"/>
      </w:pPr>
      <w:rPr>
        <w:rFonts w:hint="default"/>
        <w:sz w:val="28"/>
      </w:rPr>
    </w:lvl>
    <w:lvl w:ilvl="3">
      <w:start w:val="1"/>
      <w:numFmt w:val="decimal"/>
      <w:lvlText w:val="%1.%2.%3.%4."/>
      <w:lvlJc w:val="left"/>
      <w:pPr>
        <w:ind w:left="720" w:hanging="720"/>
      </w:pPr>
      <w:rPr>
        <w:rFonts w:hint="default"/>
        <w:sz w:val="28"/>
      </w:rPr>
    </w:lvl>
    <w:lvl w:ilvl="4">
      <w:start w:val="1"/>
      <w:numFmt w:val="decimal"/>
      <w:lvlText w:val="%1.%2.%3.%4.%5."/>
      <w:lvlJc w:val="left"/>
      <w:pPr>
        <w:ind w:left="1080" w:hanging="1080"/>
      </w:pPr>
      <w:rPr>
        <w:rFonts w:hint="default"/>
        <w:sz w:val="28"/>
      </w:rPr>
    </w:lvl>
    <w:lvl w:ilvl="5">
      <w:start w:val="1"/>
      <w:numFmt w:val="decimal"/>
      <w:lvlText w:val="%1.%2.%3.%4.%5.%6."/>
      <w:lvlJc w:val="left"/>
      <w:pPr>
        <w:ind w:left="1080" w:hanging="1080"/>
      </w:pPr>
      <w:rPr>
        <w:rFonts w:hint="default"/>
        <w:sz w:val="28"/>
      </w:rPr>
    </w:lvl>
    <w:lvl w:ilvl="6">
      <w:start w:val="1"/>
      <w:numFmt w:val="decimal"/>
      <w:lvlText w:val="%1.%2.%3.%4.%5.%6.%7."/>
      <w:lvlJc w:val="left"/>
      <w:pPr>
        <w:ind w:left="1440" w:hanging="1440"/>
      </w:pPr>
      <w:rPr>
        <w:rFonts w:hint="default"/>
        <w:sz w:val="28"/>
      </w:rPr>
    </w:lvl>
    <w:lvl w:ilvl="7">
      <w:start w:val="1"/>
      <w:numFmt w:val="decimal"/>
      <w:lvlText w:val="%1.%2.%3.%4.%5.%6.%7.%8."/>
      <w:lvlJc w:val="left"/>
      <w:pPr>
        <w:ind w:left="1440" w:hanging="1440"/>
      </w:pPr>
      <w:rPr>
        <w:rFonts w:hint="default"/>
        <w:sz w:val="28"/>
      </w:rPr>
    </w:lvl>
    <w:lvl w:ilvl="8">
      <w:start w:val="1"/>
      <w:numFmt w:val="decimal"/>
      <w:lvlText w:val="%1.%2.%3.%4.%5.%6.%7.%8.%9."/>
      <w:lvlJc w:val="left"/>
      <w:pPr>
        <w:ind w:left="1800" w:hanging="1800"/>
      </w:pPr>
      <w:rPr>
        <w:rFonts w:hint="default"/>
        <w:sz w:val="28"/>
      </w:rPr>
    </w:lvl>
  </w:abstractNum>
  <w:abstractNum w:abstractNumId="3" w15:restartNumberingAfterBreak="0">
    <w:nsid w:val="01AD0858"/>
    <w:multiLevelType w:val="multilevel"/>
    <w:tmpl w:val="5060F036"/>
    <w:lvl w:ilvl="0">
      <w:start w:val="23"/>
      <w:numFmt w:val="decimal"/>
      <w:lvlText w:val="%1."/>
      <w:lvlJc w:val="left"/>
      <w:pPr>
        <w:ind w:left="480" w:hanging="480"/>
      </w:pPr>
      <w:rPr>
        <w:rFonts w:hint="default"/>
      </w:rPr>
    </w:lvl>
    <w:lvl w:ilvl="1">
      <w:start w:val="1"/>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4" w15:restartNumberingAfterBreak="0">
    <w:nsid w:val="04222999"/>
    <w:multiLevelType w:val="multilevel"/>
    <w:tmpl w:val="068A55BE"/>
    <w:lvl w:ilvl="0">
      <w:start w:val="18"/>
      <w:numFmt w:val="decimal"/>
      <w:lvlText w:val="%1."/>
      <w:lvlJc w:val="left"/>
      <w:pPr>
        <w:ind w:left="480" w:hanging="480"/>
      </w:pPr>
      <w:rPr>
        <w:rFonts w:hint="default"/>
      </w:rPr>
    </w:lvl>
    <w:lvl w:ilvl="1">
      <w:start w:val="1"/>
      <w:numFmt w:val="decimal"/>
      <w:lvlText w:val="%1.%2."/>
      <w:lvlJc w:val="left"/>
      <w:pPr>
        <w:ind w:left="622"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07DB0587"/>
    <w:multiLevelType w:val="hybridMultilevel"/>
    <w:tmpl w:val="89087654"/>
    <w:lvl w:ilvl="0" w:tplc="7F44FC5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90F0A78"/>
    <w:multiLevelType w:val="hybridMultilevel"/>
    <w:tmpl w:val="8E4674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C360859"/>
    <w:multiLevelType w:val="hybridMultilevel"/>
    <w:tmpl w:val="8E78166A"/>
    <w:lvl w:ilvl="0" w:tplc="5336B0F0">
      <w:start w:val="1"/>
      <w:numFmt w:val="decimal"/>
      <w:lvlText w:val="%1."/>
      <w:lvlJc w:val="left"/>
      <w:pPr>
        <w:tabs>
          <w:tab w:val="num" w:pos="1069"/>
        </w:tabs>
        <w:ind w:left="1069" w:hanging="360"/>
      </w:pPr>
      <w:rPr>
        <w:rFonts w:cs="Times New Roman" w:hint="default"/>
        <w:b/>
        <w:bCs/>
      </w:rPr>
    </w:lvl>
    <w:lvl w:ilvl="1" w:tplc="04190019">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abstractNum w:abstractNumId="8" w15:restartNumberingAfterBreak="0">
    <w:nsid w:val="26A251B4"/>
    <w:multiLevelType w:val="multilevel"/>
    <w:tmpl w:val="7C5C374A"/>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ascii="Times New Roman" w:eastAsia="Times New Roman" w:hAnsi="Times New Roman" w:cs="Times New Roman"/>
        <w:sz w:val="22"/>
        <w:szCs w:val="22"/>
      </w:rPr>
    </w:lvl>
    <w:lvl w:ilvl="2">
      <w:start w:val="1"/>
      <w:numFmt w:val="decimal"/>
      <w:suff w:val="space"/>
      <w:lvlText w:val="%1.%2.%3."/>
      <w:lvlJc w:val="left"/>
      <w:pPr>
        <w:ind w:left="0" w:firstLine="0"/>
      </w:pPr>
      <w:rPr>
        <w:rFonts w:ascii="Times New Roman" w:eastAsia="Times New Roman" w:hAnsi="Times New Roman" w:cs="Times New Roman"/>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15:restartNumberingAfterBreak="0">
    <w:nsid w:val="28590D4A"/>
    <w:multiLevelType w:val="hybridMultilevel"/>
    <w:tmpl w:val="05B2DDDC"/>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0" w15:restartNumberingAfterBreak="0">
    <w:nsid w:val="2D1E0BDD"/>
    <w:multiLevelType w:val="hybridMultilevel"/>
    <w:tmpl w:val="92BE283A"/>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15:restartNumberingAfterBreak="0">
    <w:nsid w:val="2E790FDA"/>
    <w:multiLevelType w:val="hybridMultilevel"/>
    <w:tmpl w:val="76700130"/>
    <w:lvl w:ilvl="0" w:tplc="AFB2BA60">
      <w:start w:val="3"/>
      <w:numFmt w:val="decimal"/>
      <w:lvlText w:val="%1."/>
      <w:lvlJc w:val="left"/>
      <w:pPr>
        <w:ind w:left="1429" w:hanging="360"/>
      </w:pPr>
      <w:rPr>
        <w:rFonts w:hint="default"/>
        <w:b/>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319C6C74"/>
    <w:multiLevelType w:val="multilevel"/>
    <w:tmpl w:val="20DE6B92"/>
    <w:lvl w:ilvl="0">
      <w:start w:val="11"/>
      <w:numFmt w:val="decimal"/>
      <w:lvlText w:val="%1."/>
      <w:lvlJc w:val="left"/>
    </w:lvl>
    <w:lvl w:ilvl="1">
      <w:start w:val="6"/>
      <w:numFmt w:val="decimal"/>
      <w:lvlText w:val="%1.%2."/>
      <w:lvlJc w:val="left"/>
      <w:rPr>
        <w:rFonts w:ascii="Times New Roman" w:hAnsi="Times New Roman" w:cs="Times New Roman" w:hint="default"/>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3" w15:restartNumberingAfterBreak="0">
    <w:nsid w:val="3E237874"/>
    <w:multiLevelType w:val="multilevel"/>
    <w:tmpl w:val="B104630A"/>
    <w:lvl w:ilvl="0">
      <w:start w:val="2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37177B1"/>
    <w:multiLevelType w:val="multilevel"/>
    <w:tmpl w:val="4164FDFE"/>
    <w:lvl w:ilvl="0">
      <w:start w:val="19"/>
      <w:numFmt w:val="decimal"/>
      <w:lvlText w:val="%1"/>
      <w:lvlJc w:val="left"/>
      <w:pPr>
        <w:ind w:left="420" w:hanging="420"/>
      </w:pPr>
      <w:rPr>
        <w:rFonts w:hint="default"/>
      </w:rPr>
    </w:lvl>
    <w:lvl w:ilvl="1">
      <w:start w:val="1"/>
      <w:numFmt w:val="decimal"/>
      <w:lvlText w:val="%1.%2"/>
      <w:lvlJc w:val="left"/>
      <w:pPr>
        <w:ind w:left="1042" w:hanging="420"/>
      </w:pPr>
      <w:rPr>
        <w:rFonts w:hint="default"/>
      </w:rPr>
    </w:lvl>
    <w:lvl w:ilvl="2">
      <w:start w:val="1"/>
      <w:numFmt w:val="decimal"/>
      <w:lvlText w:val="%1.%2.%3"/>
      <w:lvlJc w:val="left"/>
      <w:pPr>
        <w:ind w:left="1964" w:hanging="720"/>
      </w:pPr>
      <w:rPr>
        <w:rFonts w:hint="default"/>
      </w:rPr>
    </w:lvl>
    <w:lvl w:ilvl="3">
      <w:start w:val="1"/>
      <w:numFmt w:val="decimal"/>
      <w:lvlText w:val="%1.%2.%3.%4"/>
      <w:lvlJc w:val="left"/>
      <w:pPr>
        <w:ind w:left="2586" w:hanging="720"/>
      </w:pPr>
      <w:rPr>
        <w:rFonts w:hint="default"/>
      </w:rPr>
    </w:lvl>
    <w:lvl w:ilvl="4">
      <w:start w:val="1"/>
      <w:numFmt w:val="decimal"/>
      <w:lvlText w:val="%1.%2.%3.%4.%5"/>
      <w:lvlJc w:val="left"/>
      <w:pPr>
        <w:ind w:left="3568" w:hanging="1080"/>
      </w:pPr>
      <w:rPr>
        <w:rFonts w:hint="default"/>
      </w:rPr>
    </w:lvl>
    <w:lvl w:ilvl="5">
      <w:start w:val="1"/>
      <w:numFmt w:val="decimal"/>
      <w:lvlText w:val="%1.%2.%3.%4.%5.%6"/>
      <w:lvlJc w:val="left"/>
      <w:pPr>
        <w:ind w:left="4190" w:hanging="1080"/>
      </w:pPr>
      <w:rPr>
        <w:rFonts w:hint="default"/>
      </w:rPr>
    </w:lvl>
    <w:lvl w:ilvl="6">
      <w:start w:val="1"/>
      <w:numFmt w:val="decimal"/>
      <w:lvlText w:val="%1.%2.%3.%4.%5.%6.%7"/>
      <w:lvlJc w:val="left"/>
      <w:pPr>
        <w:ind w:left="5172" w:hanging="1440"/>
      </w:pPr>
      <w:rPr>
        <w:rFonts w:hint="default"/>
      </w:rPr>
    </w:lvl>
    <w:lvl w:ilvl="7">
      <w:start w:val="1"/>
      <w:numFmt w:val="decimal"/>
      <w:lvlText w:val="%1.%2.%3.%4.%5.%6.%7.%8"/>
      <w:lvlJc w:val="left"/>
      <w:pPr>
        <w:ind w:left="5794" w:hanging="1440"/>
      </w:pPr>
      <w:rPr>
        <w:rFonts w:hint="default"/>
      </w:rPr>
    </w:lvl>
    <w:lvl w:ilvl="8">
      <w:start w:val="1"/>
      <w:numFmt w:val="decimal"/>
      <w:lvlText w:val="%1.%2.%3.%4.%5.%6.%7.%8.%9"/>
      <w:lvlJc w:val="left"/>
      <w:pPr>
        <w:ind w:left="6416" w:hanging="1440"/>
      </w:pPr>
      <w:rPr>
        <w:rFonts w:hint="default"/>
      </w:rPr>
    </w:lvl>
  </w:abstractNum>
  <w:abstractNum w:abstractNumId="15" w15:restartNumberingAfterBreak="0">
    <w:nsid w:val="44AC4DBD"/>
    <w:multiLevelType w:val="hybridMultilevel"/>
    <w:tmpl w:val="643CCAE2"/>
    <w:lvl w:ilvl="0" w:tplc="EF30C800">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459F2F17"/>
    <w:multiLevelType w:val="hybridMultilevel"/>
    <w:tmpl w:val="9000EE70"/>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15:restartNumberingAfterBreak="0">
    <w:nsid w:val="45C96A98"/>
    <w:multiLevelType w:val="multilevel"/>
    <w:tmpl w:val="3D14BB1C"/>
    <w:lvl w:ilvl="0">
      <w:start w:val="20"/>
      <w:numFmt w:val="decimal"/>
      <w:lvlText w:val="%1."/>
      <w:lvlJc w:val="left"/>
      <w:pPr>
        <w:ind w:left="480" w:hanging="480"/>
      </w:pPr>
      <w:rPr>
        <w:rFonts w:hint="default"/>
      </w:rPr>
    </w:lvl>
    <w:lvl w:ilvl="1">
      <w:start w:val="1"/>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18" w15:restartNumberingAfterBreak="0">
    <w:nsid w:val="483D0310"/>
    <w:multiLevelType w:val="hybridMultilevel"/>
    <w:tmpl w:val="92E853EE"/>
    <w:lvl w:ilvl="0" w:tplc="E9C02E6E">
      <w:start w:val="1"/>
      <w:numFmt w:val="decimal"/>
      <w:lvlText w:val="%1."/>
      <w:lvlJc w:val="left"/>
      <w:pPr>
        <w:ind w:left="1480" w:hanging="94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9" w15:restartNumberingAfterBreak="0">
    <w:nsid w:val="4BEC6A1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68205CF"/>
    <w:multiLevelType w:val="hybridMultilevel"/>
    <w:tmpl w:val="EDA20864"/>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15:restartNumberingAfterBreak="0">
    <w:nsid w:val="578C5CB6"/>
    <w:multiLevelType w:val="multilevel"/>
    <w:tmpl w:val="20AA6438"/>
    <w:lvl w:ilvl="0">
      <w:start w:val="1"/>
      <w:numFmt w:val="decimal"/>
      <w:lvlText w:val="%1."/>
      <w:lvlJc w:val="left"/>
      <w:pPr>
        <w:ind w:left="1069" w:hanging="360"/>
      </w:pPr>
      <w:rPr>
        <w:rFonts w:hint="default"/>
        <w:b/>
      </w:rPr>
    </w:lvl>
    <w:lvl w:ilvl="1">
      <w:start w:val="2"/>
      <w:numFmt w:val="decimal"/>
      <w:isLgl/>
      <w:lvlText w:val="%1.%2."/>
      <w:lvlJc w:val="left"/>
      <w:pPr>
        <w:ind w:left="1290" w:hanging="360"/>
      </w:pPr>
      <w:rPr>
        <w:rFonts w:hint="default"/>
        <w:b w:val="0"/>
      </w:rPr>
    </w:lvl>
    <w:lvl w:ilvl="2">
      <w:start w:val="1"/>
      <w:numFmt w:val="decimal"/>
      <w:isLgl/>
      <w:lvlText w:val="%1.%2.%3."/>
      <w:lvlJc w:val="left"/>
      <w:pPr>
        <w:ind w:left="1871" w:hanging="720"/>
      </w:pPr>
      <w:rPr>
        <w:rFonts w:hint="default"/>
      </w:rPr>
    </w:lvl>
    <w:lvl w:ilvl="3">
      <w:start w:val="1"/>
      <w:numFmt w:val="decimal"/>
      <w:isLgl/>
      <w:lvlText w:val="%1.%2.%3.%4."/>
      <w:lvlJc w:val="left"/>
      <w:pPr>
        <w:ind w:left="2092" w:hanging="720"/>
      </w:pPr>
      <w:rPr>
        <w:rFonts w:hint="default"/>
      </w:rPr>
    </w:lvl>
    <w:lvl w:ilvl="4">
      <w:start w:val="1"/>
      <w:numFmt w:val="decimal"/>
      <w:isLgl/>
      <w:lvlText w:val="%1.%2.%3.%4.%5."/>
      <w:lvlJc w:val="left"/>
      <w:pPr>
        <w:ind w:left="2673" w:hanging="1080"/>
      </w:pPr>
      <w:rPr>
        <w:rFonts w:hint="default"/>
      </w:rPr>
    </w:lvl>
    <w:lvl w:ilvl="5">
      <w:start w:val="1"/>
      <w:numFmt w:val="decimal"/>
      <w:isLgl/>
      <w:lvlText w:val="%1.%2.%3.%4.%5.%6."/>
      <w:lvlJc w:val="left"/>
      <w:pPr>
        <w:ind w:left="2894" w:hanging="1080"/>
      </w:pPr>
      <w:rPr>
        <w:rFonts w:hint="default"/>
      </w:rPr>
    </w:lvl>
    <w:lvl w:ilvl="6">
      <w:start w:val="1"/>
      <w:numFmt w:val="decimal"/>
      <w:isLgl/>
      <w:lvlText w:val="%1.%2.%3.%4.%5.%6.%7."/>
      <w:lvlJc w:val="left"/>
      <w:pPr>
        <w:ind w:left="3475" w:hanging="1440"/>
      </w:pPr>
      <w:rPr>
        <w:rFonts w:hint="default"/>
      </w:rPr>
    </w:lvl>
    <w:lvl w:ilvl="7">
      <w:start w:val="1"/>
      <w:numFmt w:val="decimal"/>
      <w:isLgl/>
      <w:lvlText w:val="%1.%2.%3.%4.%5.%6.%7.%8."/>
      <w:lvlJc w:val="left"/>
      <w:pPr>
        <w:ind w:left="3696" w:hanging="1440"/>
      </w:pPr>
      <w:rPr>
        <w:rFonts w:hint="default"/>
      </w:rPr>
    </w:lvl>
    <w:lvl w:ilvl="8">
      <w:start w:val="1"/>
      <w:numFmt w:val="decimal"/>
      <w:isLgl/>
      <w:lvlText w:val="%1.%2.%3.%4.%5.%6.%7.%8.%9."/>
      <w:lvlJc w:val="left"/>
      <w:pPr>
        <w:ind w:left="4277" w:hanging="1800"/>
      </w:pPr>
      <w:rPr>
        <w:rFonts w:hint="default"/>
      </w:rPr>
    </w:lvl>
  </w:abstractNum>
  <w:abstractNum w:abstractNumId="22" w15:restartNumberingAfterBreak="0">
    <w:nsid w:val="58027DF5"/>
    <w:multiLevelType w:val="multilevel"/>
    <w:tmpl w:val="F40C0596"/>
    <w:lvl w:ilvl="0">
      <w:start w:val="1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AC326F9"/>
    <w:multiLevelType w:val="hybridMultilevel"/>
    <w:tmpl w:val="B7AA89EC"/>
    <w:lvl w:ilvl="0" w:tplc="A202B110">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24" w15:restartNumberingAfterBreak="0">
    <w:nsid w:val="5AED122F"/>
    <w:multiLevelType w:val="hybridMultilevel"/>
    <w:tmpl w:val="7E029D02"/>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15:restartNumberingAfterBreak="0">
    <w:nsid w:val="5B587A60"/>
    <w:multiLevelType w:val="multilevel"/>
    <w:tmpl w:val="67ACB0BA"/>
    <w:lvl w:ilvl="0">
      <w:start w:val="5"/>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30" w:hanging="720"/>
      </w:pPr>
      <w:rPr>
        <w:rFonts w:hint="default"/>
        <w:i w:val="0"/>
      </w:rPr>
    </w:lvl>
    <w:lvl w:ilvl="3">
      <w:start w:val="1"/>
      <w:numFmt w:val="bullet"/>
      <w:lvlText w:val=""/>
      <w:lvlJc w:val="left"/>
      <w:pPr>
        <w:ind w:left="1440" w:hanging="1080"/>
      </w:pPr>
      <w:rPr>
        <w:rFonts w:ascii="Symbol" w:hAnsi="Symbol"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7" w15:restartNumberingAfterBreak="0">
    <w:nsid w:val="61D62631"/>
    <w:multiLevelType w:val="multilevel"/>
    <w:tmpl w:val="C870EE48"/>
    <w:lvl w:ilvl="0">
      <w:start w:val="2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636D10DB"/>
    <w:multiLevelType w:val="multilevel"/>
    <w:tmpl w:val="95849800"/>
    <w:lvl w:ilvl="0">
      <w:start w:val="26"/>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64E4424D"/>
    <w:multiLevelType w:val="multilevel"/>
    <w:tmpl w:val="724E871C"/>
    <w:lvl w:ilvl="0">
      <w:start w:val="12"/>
      <w:numFmt w:val="decimal"/>
      <w:lvlText w:val="%1."/>
      <w:lvlJc w:val="left"/>
    </w:lvl>
    <w:lvl w:ilvl="1">
      <w:start w:val="7"/>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0" w15:restartNumberingAfterBreak="0">
    <w:nsid w:val="66A803FF"/>
    <w:multiLevelType w:val="multilevel"/>
    <w:tmpl w:val="099035C4"/>
    <w:lvl w:ilvl="0">
      <w:start w:val="2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B310362"/>
    <w:multiLevelType w:val="hybridMultilevel"/>
    <w:tmpl w:val="11D6B62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15:restartNumberingAfterBreak="0">
    <w:nsid w:val="6C4B59A6"/>
    <w:multiLevelType w:val="multilevel"/>
    <w:tmpl w:val="A3D21BF2"/>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ascii="Times New Roman" w:eastAsia="Times New Roman" w:hAnsi="Times New Roman" w:cs="Times New Roman"/>
        <w:b w:val="0"/>
      </w:rPr>
    </w:lvl>
    <w:lvl w:ilvl="2">
      <w:start w:val="1"/>
      <w:numFmt w:val="decimal"/>
      <w:suff w:val="space"/>
      <w:lvlText w:val="%1.%2.%3."/>
      <w:lvlJc w:val="left"/>
      <w:pPr>
        <w:ind w:left="0" w:firstLine="0"/>
      </w:pPr>
      <w:rPr>
        <w:rFonts w:ascii="Times New Roman" w:eastAsia="Times New Roman" w:hAnsi="Times New Roman" w:cs="Times New Roman"/>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3" w15:restartNumberingAfterBreak="0">
    <w:nsid w:val="70FB1D36"/>
    <w:multiLevelType w:val="hybridMultilevel"/>
    <w:tmpl w:val="C74A00C8"/>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4" w15:restartNumberingAfterBreak="0">
    <w:nsid w:val="715F199F"/>
    <w:multiLevelType w:val="hybridMultilevel"/>
    <w:tmpl w:val="1CB0F75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1E77961"/>
    <w:multiLevelType w:val="hybridMultilevel"/>
    <w:tmpl w:val="C88E9D9E"/>
    <w:lvl w:ilvl="0" w:tplc="85EC2DB4">
      <w:start w:val="180"/>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2435525"/>
    <w:multiLevelType w:val="hybridMultilevel"/>
    <w:tmpl w:val="72DA7C9E"/>
    <w:lvl w:ilvl="0" w:tplc="7F44FC5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2770DB4"/>
    <w:multiLevelType w:val="hybridMultilevel"/>
    <w:tmpl w:val="5BE841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3EC7DC1"/>
    <w:multiLevelType w:val="multilevel"/>
    <w:tmpl w:val="5E1E3884"/>
    <w:lvl w:ilvl="0">
      <w:start w:val="27"/>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9"/>
  </w:num>
  <w:num w:numId="2">
    <w:abstractNumId w:val="7"/>
  </w:num>
  <w:num w:numId="3">
    <w:abstractNumId w:val="34"/>
  </w:num>
  <w:num w:numId="4">
    <w:abstractNumId w:val="12"/>
  </w:num>
  <w:num w:numId="5">
    <w:abstractNumId w:val="29"/>
  </w:num>
  <w:num w:numId="6">
    <w:abstractNumId w:val="16"/>
  </w:num>
  <w:num w:numId="7">
    <w:abstractNumId w:val="33"/>
  </w:num>
  <w:num w:numId="8">
    <w:abstractNumId w:val="25"/>
  </w:num>
  <w:num w:numId="9">
    <w:abstractNumId w:val="10"/>
  </w:num>
  <w:num w:numId="10">
    <w:abstractNumId w:val="1"/>
  </w:num>
  <w:num w:numId="11">
    <w:abstractNumId w:val="15"/>
  </w:num>
  <w:num w:numId="12">
    <w:abstractNumId w:val="32"/>
  </w:num>
  <w:num w:numId="13">
    <w:abstractNumId w:val="8"/>
  </w:num>
  <w:num w:numId="14">
    <w:abstractNumId w:val="20"/>
  </w:num>
  <w:num w:numId="15">
    <w:abstractNumId w:val="18"/>
  </w:num>
  <w:num w:numId="16">
    <w:abstractNumId w:val="23"/>
  </w:num>
  <w:num w:numId="17">
    <w:abstractNumId w:val="24"/>
  </w:num>
  <w:num w:numId="18">
    <w:abstractNumId w:val="0"/>
  </w:num>
  <w:num w:numId="19">
    <w:abstractNumId w:val="26"/>
  </w:num>
  <w:num w:numId="20">
    <w:abstractNumId w:val="2"/>
  </w:num>
  <w:num w:numId="21">
    <w:abstractNumId w:val="4"/>
  </w:num>
  <w:num w:numId="22">
    <w:abstractNumId w:val="14"/>
  </w:num>
  <w:num w:numId="23">
    <w:abstractNumId w:val="22"/>
  </w:num>
  <w:num w:numId="24">
    <w:abstractNumId w:val="17"/>
  </w:num>
  <w:num w:numId="25">
    <w:abstractNumId w:val="27"/>
  </w:num>
  <w:num w:numId="26">
    <w:abstractNumId w:val="13"/>
  </w:num>
  <w:num w:numId="27">
    <w:abstractNumId w:val="3"/>
  </w:num>
  <w:num w:numId="28">
    <w:abstractNumId w:val="30"/>
  </w:num>
  <w:num w:numId="29">
    <w:abstractNumId w:val="28"/>
  </w:num>
  <w:num w:numId="30">
    <w:abstractNumId w:val="38"/>
  </w:num>
  <w:num w:numId="31">
    <w:abstractNumId w:val="31"/>
  </w:num>
  <w:num w:numId="32">
    <w:abstractNumId w:val="36"/>
  </w:num>
  <w:num w:numId="33">
    <w:abstractNumId w:val="5"/>
  </w:num>
  <w:num w:numId="34">
    <w:abstractNumId w:val="6"/>
  </w:num>
  <w:num w:numId="35">
    <w:abstractNumId w:val="37"/>
  </w:num>
  <w:num w:numId="36">
    <w:abstractNumId w:val="35"/>
  </w:num>
  <w:num w:numId="37">
    <w:abstractNumId w:val="19"/>
  </w:num>
  <w:num w:numId="38">
    <w:abstractNumId w:val="11"/>
  </w:num>
  <w:num w:numId="39">
    <w:abstractNumId w:val="2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2BB3"/>
    <w:rsid w:val="00002505"/>
    <w:rsid w:val="00012E2A"/>
    <w:rsid w:val="00017775"/>
    <w:rsid w:val="00034A21"/>
    <w:rsid w:val="00034EF9"/>
    <w:rsid w:val="00035165"/>
    <w:rsid w:val="00045DC8"/>
    <w:rsid w:val="0004646E"/>
    <w:rsid w:val="00047E97"/>
    <w:rsid w:val="00052BB3"/>
    <w:rsid w:val="000539B4"/>
    <w:rsid w:val="00056BBD"/>
    <w:rsid w:val="00057242"/>
    <w:rsid w:val="0006103C"/>
    <w:rsid w:val="00062D1E"/>
    <w:rsid w:val="000667F0"/>
    <w:rsid w:val="00070452"/>
    <w:rsid w:val="000711BE"/>
    <w:rsid w:val="00072870"/>
    <w:rsid w:val="00075D85"/>
    <w:rsid w:val="0008432A"/>
    <w:rsid w:val="00086E9A"/>
    <w:rsid w:val="00091B9C"/>
    <w:rsid w:val="0009440E"/>
    <w:rsid w:val="000961E4"/>
    <w:rsid w:val="000A04AD"/>
    <w:rsid w:val="000A118E"/>
    <w:rsid w:val="000A5F75"/>
    <w:rsid w:val="000A7410"/>
    <w:rsid w:val="000B3176"/>
    <w:rsid w:val="000D600B"/>
    <w:rsid w:val="000E5F51"/>
    <w:rsid w:val="0011130E"/>
    <w:rsid w:val="0011252D"/>
    <w:rsid w:val="00115706"/>
    <w:rsid w:val="00120812"/>
    <w:rsid w:val="00122701"/>
    <w:rsid w:val="00122AF9"/>
    <w:rsid w:val="00126C6D"/>
    <w:rsid w:val="00131C12"/>
    <w:rsid w:val="00131F08"/>
    <w:rsid w:val="00136B90"/>
    <w:rsid w:val="001404EB"/>
    <w:rsid w:val="00150AF6"/>
    <w:rsid w:val="00165737"/>
    <w:rsid w:val="001676CD"/>
    <w:rsid w:val="00170FDC"/>
    <w:rsid w:val="00182233"/>
    <w:rsid w:val="00185DC7"/>
    <w:rsid w:val="001900EC"/>
    <w:rsid w:val="00192916"/>
    <w:rsid w:val="001A306D"/>
    <w:rsid w:val="001A54D0"/>
    <w:rsid w:val="001C257A"/>
    <w:rsid w:val="001C2C0F"/>
    <w:rsid w:val="001C5161"/>
    <w:rsid w:val="001D1692"/>
    <w:rsid w:val="001D4B82"/>
    <w:rsid w:val="001D5B0D"/>
    <w:rsid w:val="001D6CCB"/>
    <w:rsid w:val="001E64F3"/>
    <w:rsid w:val="001F01BC"/>
    <w:rsid w:val="001F0742"/>
    <w:rsid w:val="001F43B0"/>
    <w:rsid w:val="002046C2"/>
    <w:rsid w:val="002112E1"/>
    <w:rsid w:val="002122D0"/>
    <w:rsid w:val="002169C9"/>
    <w:rsid w:val="00217B5C"/>
    <w:rsid w:val="00224E5D"/>
    <w:rsid w:val="00225313"/>
    <w:rsid w:val="00230CB2"/>
    <w:rsid w:val="002357D4"/>
    <w:rsid w:val="00235C44"/>
    <w:rsid w:val="00240039"/>
    <w:rsid w:val="00257C5B"/>
    <w:rsid w:val="00261526"/>
    <w:rsid w:val="002626B2"/>
    <w:rsid w:val="0027583A"/>
    <w:rsid w:val="00292C42"/>
    <w:rsid w:val="002A50AA"/>
    <w:rsid w:val="002A7615"/>
    <w:rsid w:val="002B08C7"/>
    <w:rsid w:val="002B0BB3"/>
    <w:rsid w:val="002B34BF"/>
    <w:rsid w:val="002B691E"/>
    <w:rsid w:val="002C5AD9"/>
    <w:rsid w:val="002D102E"/>
    <w:rsid w:val="002E75D1"/>
    <w:rsid w:val="002F3A66"/>
    <w:rsid w:val="002F5B43"/>
    <w:rsid w:val="00301728"/>
    <w:rsid w:val="00304DBC"/>
    <w:rsid w:val="0030500E"/>
    <w:rsid w:val="00311D72"/>
    <w:rsid w:val="00313F45"/>
    <w:rsid w:val="00322F91"/>
    <w:rsid w:val="00323236"/>
    <w:rsid w:val="00331700"/>
    <w:rsid w:val="003356F6"/>
    <w:rsid w:val="003411F3"/>
    <w:rsid w:val="00342033"/>
    <w:rsid w:val="0034210A"/>
    <w:rsid w:val="00346E87"/>
    <w:rsid w:val="003660D0"/>
    <w:rsid w:val="00381530"/>
    <w:rsid w:val="00383883"/>
    <w:rsid w:val="0038757F"/>
    <w:rsid w:val="003902E8"/>
    <w:rsid w:val="00396F17"/>
    <w:rsid w:val="003A69DD"/>
    <w:rsid w:val="003A6EBD"/>
    <w:rsid w:val="003C70F0"/>
    <w:rsid w:val="003E20E3"/>
    <w:rsid w:val="003F682D"/>
    <w:rsid w:val="00405C57"/>
    <w:rsid w:val="00416F23"/>
    <w:rsid w:val="00440BFB"/>
    <w:rsid w:val="00441ECE"/>
    <w:rsid w:val="004469EC"/>
    <w:rsid w:val="00453F2E"/>
    <w:rsid w:val="00460424"/>
    <w:rsid w:val="00462427"/>
    <w:rsid w:val="00464FDD"/>
    <w:rsid w:val="00465091"/>
    <w:rsid w:val="00470301"/>
    <w:rsid w:val="004802FB"/>
    <w:rsid w:val="00486674"/>
    <w:rsid w:val="00496D94"/>
    <w:rsid w:val="004A0F3F"/>
    <w:rsid w:val="004A0FB5"/>
    <w:rsid w:val="004A5440"/>
    <w:rsid w:val="004A7484"/>
    <w:rsid w:val="004B3650"/>
    <w:rsid w:val="004B3D87"/>
    <w:rsid w:val="004B6899"/>
    <w:rsid w:val="004B7CCE"/>
    <w:rsid w:val="004C2819"/>
    <w:rsid w:val="004D10CF"/>
    <w:rsid w:val="004D372E"/>
    <w:rsid w:val="004D6066"/>
    <w:rsid w:val="004D7517"/>
    <w:rsid w:val="004E0ACB"/>
    <w:rsid w:val="004E21BC"/>
    <w:rsid w:val="004F55E5"/>
    <w:rsid w:val="004F5D07"/>
    <w:rsid w:val="005030CB"/>
    <w:rsid w:val="005032AE"/>
    <w:rsid w:val="00510BC3"/>
    <w:rsid w:val="00537B97"/>
    <w:rsid w:val="00542CCD"/>
    <w:rsid w:val="005577DC"/>
    <w:rsid w:val="00566578"/>
    <w:rsid w:val="00572FE8"/>
    <w:rsid w:val="00575973"/>
    <w:rsid w:val="00577AAD"/>
    <w:rsid w:val="00594DF8"/>
    <w:rsid w:val="005A2AAF"/>
    <w:rsid w:val="005B3C46"/>
    <w:rsid w:val="005B552D"/>
    <w:rsid w:val="005C0D41"/>
    <w:rsid w:val="005D4B2C"/>
    <w:rsid w:val="005D52EF"/>
    <w:rsid w:val="005E098C"/>
    <w:rsid w:val="005E12A3"/>
    <w:rsid w:val="005E148A"/>
    <w:rsid w:val="005F3BAC"/>
    <w:rsid w:val="005F5D72"/>
    <w:rsid w:val="005F6A25"/>
    <w:rsid w:val="005F714E"/>
    <w:rsid w:val="005F736C"/>
    <w:rsid w:val="00617AD4"/>
    <w:rsid w:val="00620BCB"/>
    <w:rsid w:val="006215C3"/>
    <w:rsid w:val="0062259A"/>
    <w:rsid w:val="006279C3"/>
    <w:rsid w:val="0063240C"/>
    <w:rsid w:val="0063258D"/>
    <w:rsid w:val="006334A7"/>
    <w:rsid w:val="0063372D"/>
    <w:rsid w:val="006362BC"/>
    <w:rsid w:val="00642514"/>
    <w:rsid w:val="00643A3E"/>
    <w:rsid w:val="00644346"/>
    <w:rsid w:val="0064551A"/>
    <w:rsid w:val="00666167"/>
    <w:rsid w:val="00677EBB"/>
    <w:rsid w:val="006853F2"/>
    <w:rsid w:val="00690535"/>
    <w:rsid w:val="00695B63"/>
    <w:rsid w:val="006A3148"/>
    <w:rsid w:val="006B7D02"/>
    <w:rsid w:val="006C06B8"/>
    <w:rsid w:val="006C110A"/>
    <w:rsid w:val="006C5711"/>
    <w:rsid w:val="006E0725"/>
    <w:rsid w:val="006E76DD"/>
    <w:rsid w:val="006F0D5C"/>
    <w:rsid w:val="007002D2"/>
    <w:rsid w:val="00700B73"/>
    <w:rsid w:val="007147C9"/>
    <w:rsid w:val="00716C10"/>
    <w:rsid w:val="00724CB7"/>
    <w:rsid w:val="00726547"/>
    <w:rsid w:val="00733C6F"/>
    <w:rsid w:val="00737639"/>
    <w:rsid w:val="00740BBC"/>
    <w:rsid w:val="0075001B"/>
    <w:rsid w:val="007550C5"/>
    <w:rsid w:val="007564BC"/>
    <w:rsid w:val="007616B3"/>
    <w:rsid w:val="00764D77"/>
    <w:rsid w:val="007672C0"/>
    <w:rsid w:val="0077089B"/>
    <w:rsid w:val="00773891"/>
    <w:rsid w:val="007838C5"/>
    <w:rsid w:val="00791C31"/>
    <w:rsid w:val="00793999"/>
    <w:rsid w:val="007A60D6"/>
    <w:rsid w:val="007B2529"/>
    <w:rsid w:val="007B28CA"/>
    <w:rsid w:val="007C253A"/>
    <w:rsid w:val="007C2BAA"/>
    <w:rsid w:val="007C6EAF"/>
    <w:rsid w:val="007D400D"/>
    <w:rsid w:val="007E0BB6"/>
    <w:rsid w:val="007E1421"/>
    <w:rsid w:val="007E5CCE"/>
    <w:rsid w:val="007F5DFD"/>
    <w:rsid w:val="007F67BF"/>
    <w:rsid w:val="007F6BFC"/>
    <w:rsid w:val="00804621"/>
    <w:rsid w:val="0081488B"/>
    <w:rsid w:val="008203E0"/>
    <w:rsid w:val="008204D0"/>
    <w:rsid w:val="008220A4"/>
    <w:rsid w:val="00844972"/>
    <w:rsid w:val="00854C1E"/>
    <w:rsid w:val="00855157"/>
    <w:rsid w:val="00860924"/>
    <w:rsid w:val="00863438"/>
    <w:rsid w:val="0086543D"/>
    <w:rsid w:val="0086561D"/>
    <w:rsid w:val="008677EF"/>
    <w:rsid w:val="00867F54"/>
    <w:rsid w:val="00874EEC"/>
    <w:rsid w:val="00877FDB"/>
    <w:rsid w:val="00884946"/>
    <w:rsid w:val="00885339"/>
    <w:rsid w:val="008870A8"/>
    <w:rsid w:val="00890FBA"/>
    <w:rsid w:val="00892072"/>
    <w:rsid w:val="00896642"/>
    <w:rsid w:val="00896D3A"/>
    <w:rsid w:val="008A1398"/>
    <w:rsid w:val="008A6701"/>
    <w:rsid w:val="008C4AC3"/>
    <w:rsid w:val="008C5711"/>
    <w:rsid w:val="008D15F4"/>
    <w:rsid w:val="008D5A7D"/>
    <w:rsid w:val="008E04E7"/>
    <w:rsid w:val="008E22C1"/>
    <w:rsid w:val="008E4394"/>
    <w:rsid w:val="008F57E0"/>
    <w:rsid w:val="009125B0"/>
    <w:rsid w:val="009163D8"/>
    <w:rsid w:val="00927C65"/>
    <w:rsid w:val="009300FB"/>
    <w:rsid w:val="00941911"/>
    <w:rsid w:val="009454AF"/>
    <w:rsid w:val="00952983"/>
    <w:rsid w:val="00962CF5"/>
    <w:rsid w:val="00966435"/>
    <w:rsid w:val="009725CE"/>
    <w:rsid w:val="009821E1"/>
    <w:rsid w:val="00983B19"/>
    <w:rsid w:val="00990173"/>
    <w:rsid w:val="00990C7F"/>
    <w:rsid w:val="0099494B"/>
    <w:rsid w:val="009A17E0"/>
    <w:rsid w:val="009A5A14"/>
    <w:rsid w:val="009A66A3"/>
    <w:rsid w:val="009B19F5"/>
    <w:rsid w:val="009B1F79"/>
    <w:rsid w:val="009B2663"/>
    <w:rsid w:val="009B2D60"/>
    <w:rsid w:val="009B4524"/>
    <w:rsid w:val="009B64AE"/>
    <w:rsid w:val="009B78B1"/>
    <w:rsid w:val="009C13E0"/>
    <w:rsid w:val="009D552E"/>
    <w:rsid w:val="009D7CDC"/>
    <w:rsid w:val="009E0147"/>
    <w:rsid w:val="009E099A"/>
    <w:rsid w:val="009F0AE7"/>
    <w:rsid w:val="00A0235C"/>
    <w:rsid w:val="00A24602"/>
    <w:rsid w:val="00A26313"/>
    <w:rsid w:val="00A26E9C"/>
    <w:rsid w:val="00A37656"/>
    <w:rsid w:val="00A37FA6"/>
    <w:rsid w:val="00A40D60"/>
    <w:rsid w:val="00A4125B"/>
    <w:rsid w:val="00A41D86"/>
    <w:rsid w:val="00A426E5"/>
    <w:rsid w:val="00A4335E"/>
    <w:rsid w:val="00A43A05"/>
    <w:rsid w:val="00A53624"/>
    <w:rsid w:val="00A54CA2"/>
    <w:rsid w:val="00A573D0"/>
    <w:rsid w:val="00A6626B"/>
    <w:rsid w:val="00A70C6E"/>
    <w:rsid w:val="00A71603"/>
    <w:rsid w:val="00A718D2"/>
    <w:rsid w:val="00A80C5A"/>
    <w:rsid w:val="00A85824"/>
    <w:rsid w:val="00A92065"/>
    <w:rsid w:val="00A9307F"/>
    <w:rsid w:val="00A94413"/>
    <w:rsid w:val="00A94A36"/>
    <w:rsid w:val="00AB2541"/>
    <w:rsid w:val="00AB28BD"/>
    <w:rsid w:val="00AB376E"/>
    <w:rsid w:val="00AB6B85"/>
    <w:rsid w:val="00AC5885"/>
    <w:rsid w:val="00AD188F"/>
    <w:rsid w:val="00AD2D7F"/>
    <w:rsid w:val="00AD5BA2"/>
    <w:rsid w:val="00AE092F"/>
    <w:rsid w:val="00AE2FE2"/>
    <w:rsid w:val="00AE4E9A"/>
    <w:rsid w:val="00AF5AF4"/>
    <w:rsid w:val="00B06895"/>
    <w:rsid w:val="00B077C7"/>
    <w:rsid w:val="00B11E88"/>
    <w:rsid w:val="00B16945"/>
    <w:rsid w:val="00B248CF"/>
    <w:rsid w:val="00B25FE3"/>
    <w:rsid w:val="00B30957"/>
    <w:rsid w:val="00B31E80"/>
    <w:rsid w:val="00B330B3"/>
    <w:rsid w:val="00B334FE"/>
    <w:rsid w:val="00B42D2B"/>
    <w:rsid w:val="00B45D16"/>
    <w:rsid w:val="00B45D73"/>
    <w:rsid w:val="00B4680B"/>
    <w:rsid w:val="00B472EA"/>
    <w:rsid w:val="00B51276"/>
    <w:rsid w:val="00B565C2"/>
    <w:rsid w:val="00B752A7"/>
    <w:rsid w:val="00B80E9A"/>
    <w:rsid w:val="00B83F17"/>
    <w:rsid w:val="00B84EB8"/>
    <w:rsid w:val="00B9252B"/>
    <w:rsid w:val="00B9306E"/>
    <w:rsid w:val="00B96DFD"/>
    <w:rsid w:val="00BA0C4A"/>
    <w:rsid w:val="00BA0DD3"/>
    <w:rsid w:val="00BA42B3"/>
    <w:rsid w:val="00BA550A"/>
    <w:rsid w:val="00BA58C9"/>
    <w:rsid w:val="00BB13C2"/>
    <w:rsid w:val="00BB7B64"/>
    <w:rsid w:val="00BC2193"/>
    <w:rsid w:val="00BC411F"/>
    <w:rsid w:val="00BC4F78"/>
    <w:rsid w:val="00BE12FC"/>
    <w:rsid w:val="00BE4360"/>
    <w:rsid w:val="00BF0708"/>
    <w:rsid w:val="00C02CFB"/>
    <w:rsid w:val="00C0520C"/>
    <w:rsid w:val="00C0707A"/>
    <w:rsid w:val="00C1059C"/>
    <w:rsid w:val="00C13A14"/>
    <w:rsid w:val="00C222D1"/>
    <w:rsid w:val="00C23A10"/>
    <w:rsid w:val="00C24476"/>
    <w:rsid w:val="00C327BB"/>
    <w:rsid w:val="00C32EF6"/>
    <w:rsid w:val="00C374B4"/>
    <w:rsid w:val="00C401C3"/>
    <w:rsid w:val="00C40BE6"/>
    <w:rsid w:val="00C421DD"/>
    <w:rsid w:val="00C5069F"/>
    <w:rsid w:val="00C50A59"/>
    <w:rsid w:val="00C522CD"/>
    <w:rsid w:val="00C7385B"/>
    <w:rsid w:val="00C77648"/>
    <w:rsid w:val="00C854C3"/>
    <w:rsid w:val="00C87E8F"/>
    <w:rsid w:val="00C91074"/>
    <w:rsid w:val="00CA7D57"/>
    <w:rsid w:val="00CB5A13"/>
    <w:rsid w:val="00CC0777"/>
    <w:rsid w:val="00CC1536"/>
    <w:rsid w:val="00CC6E81"/>
    <w:rsid w:val="00CD06EF"/>
    <w:rsid w:val="00CD0E6E"/>
    <w:rsid w:val="00CD3537"/>
    <w:rsid w:val="00CE4BE2"/>
    <w:rsid w:val="00CE767B"/>
    <w:rsid w:val="00CF1274"/>
    <w:rsid w:val="00CF30B8"/>
    <w:rsid w:val="00D10597"/>
    <w:rsid w:val="00D13FCC"/>
    <w:rsid w:val="00D14CA1"/>
    <w:rsid w:val="00D23331"/>
    <w:rsid w:val="00D315BD"/>
    <w:rsid w:val="00D32D66"/>
    <w:rsid w:val="00D34B2F"/>
    <w:rsid w:val="00D37426"/>
    <w:rsid w:val="00D41E90"/>
    <w:rsid w:val="00D55DAD"/>
    <w:rsid w:val="00D61C7D"/>
    <w:rsid w:val="00D6279D"/>
    <w:rsid w:val="00D74CAC"/>
    <w:rsid w:val="00D7628E"/>
    <w:rsid w:val="00D90C00"/>
    <w:rsid w:val="00D918DD"/>
    <w:rsid w:val="00D91CDD"/>
    <w:rsid w:val="00DA53DE"/>
    <w:rsid w:val="00DA6A4E"/>
    <w:rsid w:val="00DB5D20"/>
    <w:rsid w:val="00DD028C"/>
    <w:rsid w:val="00DD6116"/>
    <w:rsid w:val="00DE01A7"/>
    <w:rsid w:val="00DE5CD6"/>
    <w:rsid w:val="00DE6012"/>
    <w:rsid w:val="00DF6E47"/>
    <w:rsid w:val="00E03D9B"/>
    <w:rsid w:val="00E06902"/>
    <w:rsid w:val="00E07158"/>
    <w:rsid w:val="00E0764D"/>
    <w:rsid w:val="00E13C3C"/>
    <w:rsid w:val="00E16920"/>
    <w:rsid w:val="00E16CEB"/>
    <w:rsid w:val="00E336F4"/>
    <w:rsid w:val="00E34794"/>
    <w:rsid w:val="00E42C37"/>
    <w:rsid w:val="00E53932"/>
    <w:rsid w:val="00E70222"/>
    <w:rsid w:val="00E721A6"/>
    <w:rsid w:val="00E94DEA"/>
    <w:rsid w:val="00E95DE5"/>
    <w:rsid w:val="00EA6F0E"/>
    <w:rsid w:val="00EB4EE8"/>
    <w:rsid w:val="00EC53CD"/>
    <w:rsid w:val="00EC5422"/>
    <w:rsid w:val="00EC61BE"/>
    <w:rsid w:val="00EC6C99"/>
    <w:rsid w:val="00EC7EC8"/>
    <w:rsid w:val="00EE23DC"/>
    <w:rsid w:val="00EE27A0"/>
    <w:rsid w:val="00EF40C1"/>
    <w:rsid w:val="00F00356"/>
    <w:rsid w:val="00F04B1E"/>
    <w:rsid w:val="00F1306D"/>
    <w:rsid w:val="00F13A56"/>
    <w:rsid w:val="00F1477B"/>
    <w:rsid w:val="00F233B8"/>
    <w:rsid w:val="00F365AC"/>
    <w:rsid w:val="00F53C94"/>
    <w:rsid w:val="00F60B7F"/>
    <w:rsid w:val="00F71249"/>
    <w:rsid w:val="00F877F0"/>
    <w:rsid w:val="00F91DEF"/>
    <w:rsid w:val="00F963CB"/>
    <w:rsid w:val="00FA1C79"/>
    <w:rsid w:val="00FA2C7E"/>
    <w:rsid w:val="00FB00EE"/>
    <w:rsid w:val="00FB44A2"/>
    <w:rsid w:val="00FB549D"/>
    <w:rsid w:val="00FB65DA"/>
    <w:rsid w:val="00FB6BA4"/>
    <w:rsid w:val="00FC737B"/>
    <w:rsid w:val="00FC7988"/>
    <w:rsid w:val="00FD0FAB"/>
    <w:rsid w:val="00FD37BA"/>
    <w:rsid w:val="00FE2203"/>
    <w:rsid w:val="00FE2AF7"/>
    <w:rsid w:val="00FE3F51"/>
    <w:rsid w:val="00FE7BD3"/>
    <w:rsid w:val="00FF2397"/>
    <w:rsid w:val="00FF55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3DE2047"/>
  <w15:docId w15:val="{FE7A2670-6509-411E-B545-5A64AC0D0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B00EE"/>
    <w:rPr>
      <w:sz w:val="24"/>
      <w:szCs w:val="24"/>
    </w:rPr>
  </w:style>
  <w:style w:type="paragraph" w:styleId="1">
    <w:name w:val="heading 1"/>
    <w:basedOn w:val="a"/>
    <w:next w:val="a"/>
    <w:link w:val="10"/>
    <w:qFormat/>
    <w:rsid w:val="00BA550A"/>
    <w:pPr>
      <w:keepNext/>
      <w:ind w:left="-851"/>
      <w:jc w:val="both"/>
      <w:outlineLvl w:val="0"/>
    </w:pPr>
    <w:rPr>
      <w:sz w:val="28"/>
      <w:szCs w:val="20"/>
    </w:rPr>
  </w:style>
  <w:style w:type="paragraph" w:styleId="2">
    <w:name w:val="heading 2"/>
    <w:basedOn w:val="a"/>
    <w:next w:val="a"/>
    <w:qFormat/>
    <w:rsid w:val="00BA550A"/>
    <w:pPr>
      <w:keepNext/>
      <w:jc w:val="center"/>
      <w:outlineLvl w:val="1"/>
    </w:pPr>
    <w:rPr>
      <w:b/>
      <w:sz w:val="28"/>
      <w:szCs w:val="20"/>
    </w:rPr>
  </w:style>
  <w:style w:type="paragraph" w:styleId="3">
    <w:name w:val="heading 3"/>
    <w:basedOn w:val="a"/>
    <w:next w:val="a"/>
    <w:qFormat/>
    <w:rsid w:val="00BA550A"/>
    <w:pPr>
      <w:keepNext/>
      <w:jc w:val="center"/>
      <w:outlineLvl w:val="2"/>
    </w:pPr>
    <w:rPr>
      <w:b/>
      <w:bCs/>
      <w:sz w:val="20"/>
      <w:szCs w:val="20"/>
    </w:rPr>
  </w:style>
  <w:style w:type="paragraph" w:styleId="4">
    <w:name w:val="heading 4"/>
    <w:basedOn w:val="a"/>
    <w:next w:val="a"/>
    <w:qFormat/>
    <w:rsid w:val="00BA550A"/>
    <w:pPr>
      <w:keepNext/>
      <w:tabs>
        <w:tab w:val="center" w:pos="720"/>
      </w:tabs>
      <w:ind w:right="5"/>
      <w:jc w:val="both"/>
      <w:outlineLvl w:val="3"/>
    </w:pPr>
    <w:rPr>
      <w:b/>
      <w:bCs/>
    </w:rPr>
  </w:style>
  <w:style w:type="paragraph" w:styleId="5">
    <w:name w:val="heading 5"/>
    <w:basedOn w:val="a"/>
    <w:next w:val="a"/>
    <w:qFormat/>
    <w:rsid w:val="00BA550A"/>
    <w:pPr>
      <w:keepNext/>
      <w:jc w:val="center"/>
      <w:outlineLvl w:val="4"/>
    </w:pPr>
    <w:rPr>
      <w:b/>
      <w:bCs/>
      <w:szCs w:val="20"/>
    </w:rPr>
  </w:style>
  <w:style w:type="paragraph" w:styleId="7">
    <w:name w:val="heading 7"/>
    <w:basedOn w:val="a"/>
    <w:next w:val="a"/>
    <w:qFormat/>
    <w:rsid w:val="00BA550A"/>
    <w:pPr>
      <w:keepNext/>
      <w:outlineLvl w:val="6"/>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BA550A"/>
    <w:pPr>
      <w:widowControl w:val="0"/>
      <w:spacing w:before="280"/>
      <w:jc w:val="center"/>
    </w:pPr>
    <w:rPr>
      <w:sz w:val="28"/>
      <w:szCs w:val="20"/>
    </w:rPr>
  </w:style>
  <w:style w:type="paragraph" w:styleId="a4">
    <w:name w:val="Title"/>
    <w:basedOn w:val="a"/>
    <w:link w:val="a5"/>
    <w:qFormat/>
    <w:rsid w:val="00BA550A"/>
    <w:pPr>
      <w:jc w:val="center"/>
    </w:pPr>
    <w:rPr>
      <w:b/>
      <w:i/>
      <w:sz w:val="28"/>
      <w:szCs w:val="20"/>
    </w:rPr>
  </w:style>
  <w:style w:type="paragraph" w:styleId="30">
    <w:name w:val="Body Text 3"/>
    <w:basedOn w:val="a"/>
    <w:rsid w:val="00BA550A"/>
    <w:pPr>
      <w:jc w:val="center"/>
    </w:pPr>
  </w:style>
  <w:style w:type="character" w:styleId="a6">
    <w:name w:val="Hyperlink"/>
    <w:basedOn w:val="a0"/>
    <w:rsid w:val="00BA550A"/>
    <w:rPr>
      <w:color w:val="0000FF"/>
      <w:u w:val="single"/>
    </w:rPr>
  </w:style>
  <w:style w:type="paragraph" w:customStyle="1" w:styleId="caaieiaie1">
    <w:name w:val="caaieiaie 1"/>
    <w:basedOn w:val="a"/>
    <w:next w:val="a"/>
    <w:rsid w:val="00BA550A"/>
    <w:pPr>
      <w:keepNext/>
      <w:ind w:left="567"/>
      <w:jc w:val="center"/>
    </w:pPr>
    <w:rPr>
      <w:b/>
      <w:sz w:val="32"/>
      <w:szCs w:val="20"/>
    </w:rPr>
  </w:style>
  <w:style w:type="paragraph" w:styleId="a7">
    <w:name w:val="footer"/>
    <w:basedOn w:val="a"/>
    <w:rsid w:val="00BA550A"/>
    <w:pPr>
      <w:tabs>
        <w:tab w:val="center" w:pos="4677"/>
        <w:tab w:val="right" w:pos="9355"/>
      </w:tabs>
    </w:pPr>
  </w:style>
  <w:style w:type="paragraph" w:customStyle="1" w:styleId="HeadDoc">
    <w:name w:val="HeadDoc"/>
    <w:rsid w:val="00BA550A"/>
    <w:pPr>
      <w:keepLines/>
      <w:overflowPunct w:val="0"/>
      <w:autoSpaceDE w:val="0"/>
      <w:autoSpaceDN w:val="0"/>
      <w:adjustRightInd w:val="0"/>
      <w:jc w:val="both"/>
    </w:pPr>
    <w:rPr>
      <w:sz w:val="28"/>
    </w:rPr>
  </w:style>
  <w:style w:type="paragraph" w:styleId="a8">
    <w:name w:val="Subtitle"/>
    <w:basedOn w:val="a"/>
    <w:qFormat/>
    <w:rsid w:val="00BA550A"/>
    <w:pPr>
      <w:suppressLineNumbers/>
      <w:jc w:val="center"/>
    </w:pPr>
    <w:rPr>
      <w:b/>
      <w:sz w:val="28"/>
    </w:rPr>
  </w:style>
  <w:style w:type="paragraph" w:customStyle="1" w:styleId="21">
    <w:name w:val="Основной текст 21"/>
    <w:basedOn w:val="a"/>
    <w:rsid w:val="00BA550A"/>
    <w:pPr>
      <w:ind w:firstLine="720"/>
      <w:jc w:val="both"/>
    </w:pPr>
    <w:rPr>
      <w:sz w:val="28"/>
      <w:szCs w:val="20"/>
    </w:rPr>
  </w:style>
  <w:style w:type="paragraph" w:styleId="20">
    <w:name w:val="Body Text 2"/>
    <w:basedOn w:val="a"/>
    <w:rsid w:val="00BA550A"/>
    <w:pPr>
      <w:jc w:val="center"/>
    </w:pPr>
    <w:rPr>
      <w:b/>
      <w:sz w:val="28"/>
      <w:szCs w:val="20"/>
    </w:rPr>
  </w:style>
  <w:style w:type="paragraph" w:styleId="a9">
    <w:name w:val="Body Text Indent"/>
    <w:basedOn w:val="a"/>
    <w:link w:val="aa"/>
    <w:rsid w:val="00BA550A"/>
    <w:pPr>
      <w:spacing w:after="120"/>
      <w:ind w:left="283"/>
    </w:pPr>
    <w:rPr>
      <w:sz w:val="20"/>
      <w:szCs w:val="20"/>
    </w:rPr>
  </w:style>
  <w:style w:type="paragraph" w:styleId="22">
    <w:name w:val="Body Text Indent 2"/>
    <w:basedOn w:val="a"/>
    <w:rsid w:val="00BA550A"/>
    <w:pPr>
      <w:suppressLineNumbers/>
      <w:ind w:firstLine="800"/>
      <w:jc w:val="both"/>
    </w:pPr>
  </w:style>
  <w:style w:type="paragraph" w:styleId="31">
    <w:name w:val="Body Text Indent 3"/>
    <w:basedOn w:val="a"/>
    <w:link w:val="32"/>
    <w:rsid w:val="00BA550A"/>
    <w:pPr>
      <w:ind w:firstLine="709"/>
      <w:jc w:val="both"/>
    </w:pPr>
  </w:style>
  <w:style w:type="character" w:styleId="ab">
    <w:name w:val="page number"/>
    <w:basedOn w:val="a0"/>
    <w:rsid w:val="00BA550A"/>
  </w:style>
  <w:style w:type="paragraph" w:customStyle="1" w:styleId="ConsNormal">
    <w:name w:val="ConsNormal"/>
    <w:link w:val="ConsNormal0"/>
    <w:qFormat/>
    <w:rsid w:val="00462427"/>
    <w:pPr>
      <w:widowControl w:val="0"/>
      <w:autoSpaceDE w:val="0"/>
      <w:autoSpaceDN w:val="0"/>
      <w:adjustRightInd w:val="0"/>
      <w:ind w:firstLine="720"/>
    </w:pPr>
    <w:rPr>
      <w:rFonts w:ascii="Arial" w:hAnsi="Arial" w:cs="Arial"/>
    </w:rPr>
  </w:style>
  <w:style w:type="paragraph" w:styleId="ac">
    <w:name w:val="Balloon Text"/>
    <w:basedOn w:val="a"/>
    <w:link w:val="ad"/>
    <w:uiPriority w:val="99"/>
    <w:semiHidden/>
    <w:unhideWhenUsed/>
    <w:rsid w:val="00440BFB"/>
    <w:rPr>
      <w:rFonts w:ascii="Tahoma" w:hAnsi="Tahoma" w:cs="Tahoma"/>
      <w:sz w:val="16"/>
      <w:szCs w:val="16"/>
    </w:rPr>
  </w:style>
  <w:style w:type="character" w:customStyle="1" w:styleId="ad">
    <w:name w:val="Текст выноски Знак"/>
    <w:basedOn w:val="a0"/>
    <w:link w:val="ac"/>
    <w:uiPriority w:val="99"/>
    <w:semiHidden/>
    <w:rsid w:val="00440BFB"/>
    <w:rPr>
      <w:rFonts w:ascii="Tahoma" w:hAnsi="Tahoma" w:cs="Tahoma"/>
      <w:sz w:val="16"/>
      <w:szCs w:val="16"/>
    </w:rPr>
  </w:style>
  <w:style w:type="table" w:styleId="ae">
    <w:name w:val="Table Grid"/>
    <w:basedOn w:val="a1"/>
    <w:uiPriority w:val="59"/>
    <w:rsid w:val="00DA53D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
    <w:name w:val="annotation reference"/>
    <w:basedOn w:val="a0"/>
    <w:uiPriority w:val="99"/>
    <w:semiHidden/>
    <w:unhideWhenUsed/>
    <w:rsid w:val="0030500E"/>
    <w:rPr>
      <w:sz w:val="16"/>
      <w:szCs w:val="16"/>
    </w:rPr>
  </w:style>
  <w:style w:type="paragraph" w:styleId="af0">
    <w:name w:val="annotation text"/>
    <w:basedOn w:val="a"/>
    <w:link w:val="af1"/>
    <w:uiPriority w:val="99"/>
    <w:semiHidden/>
    <w:unhideWhenUsed/>
    <w:rsid w:val="0030500E"/>
    <w:rPr>
      <w:sz w:val="20"/>
      <w:szCs w:val="20"/>
    </w:rPr>
  </w:style>
  <w:style w:type="character" w:customStyle="1" w:styleId="af1">
    <w:name w:val="Текст примечания Знак"/>
    <w:basedOn w:val="a0"/>
    <w:link w:val="af0"/>
    <w:uiPriority w:val="99"/>
    <w:semiHidden/>
    <w:rsid w:val="0030500E"/>
  </w:style>
  <w:style w:type="paragraph" w:styleId="af2">
    <w:name w:val="annotation subject"/>
    <w:basedOn w:val="af0"/>
    <w:next w:val="af0"/>
    <w:link w:val="af3"/>
    <w:uiPriority w:val="99"/>
    <w:semiHidden/>
    <w:unhideWhenUsed/>
    <w:rsid w:val="0030500E"/>
    <w:rPr>
      <w:b/>
      <w:bCs/>
    </w:rPr>
  </w:style>
  <w:style w:type="character" w:customStyle="1" w:styleId="af3">
    <w:name w:val="Тема примечания Знак"/>
    <w:basedOn w:val="af1"/>
    <w:link w:val="af2"/>
    <w:uiPriority w:val="99"/>
    <w:semiHidden/>
    <w:rsid w:val="0030500E"/>
    <w:rPr>
      <w:b/>
      <w:bCs/>
    </w:rPr>
  </w:style>
  <w:style w:type="paragraph" w:styleId="af4">
    <w:name w:val="footnote text"/>
    <w:basedOn w:val="a"/>
    <w:link w:val="af5"/>
    <w:semiHidden/>
    <w:rsid w:val="00225313"/>
    <w:rPr>
      <w:sz w:val="20"/>
      <w:szCs w:val="20"/>
    </w:rPr>
  </w:style>
  <w:style w:type="character" w:customStyle="1" w:styleId="af5">
    <w:name w:val="Текст сноски Знак"/>
    <w:basedOn w:val="a0"/>
    <w:link w:val="af4"/>
    <w:semiHidden/>
    <w:rsid w:val="00225313"/>
  </w:style>
  <w:style w:type="character" w:styleId="af6">
    <w:name w:val="footnote reference"/>
    <w:basedOn w:val="a0"/>
    <w:semiHidden/>
    <w:rsid w:val="00225313"/>
    <w:rPr>
      <w:vertAlign w:val="superscript"/>
    </w:rPr>
  </w:style>
  <w:style w:type="paragraph" w:customStyle="1" w:styleId="af7">
    <w:name w:val="áû÷íûé"/>
    <w:uiPriority w:val="99"/>
    <w:rsid w:val="00225313"/>
    <w:pPr>
      <w:overflowPunct w:val="0"/>
      <w:autoSpaceDE w:val="0"/>
      <w:autoSpaceDN w:val="0"/>
      <w:adjustRightInd w:val="0"/>
      <w:textAlignment w:val="baseline"/>
    </w:pPr>
  </w:style>
  <w:style w:type="paragraph" w:styleId="af8">
    <w:name w:val="header"/>
    <w:basedOn w:val="a"/>
    <w:link w:val="af9"/>
    <w:uiPriority w:val="99"/>
    <w:unhideWhenUsed/>
    <w:rsid w:val="00F53C94"/>
    <w:pPr>
      <w:tabs>
        <w:tab w:val="center" w:pos="4677"/>
        <w:tab w:val="right" w:pos="9355"/>
      </w:tabs>
    </w:pPr>
  </w:style>
  <w:style w:type="character" w:customStyle="1" w:styleId="af9">
    <w:name w:val="Верхний колонтитул Знак"/>
    <w:basedOn w:val="a0"/>
    <w:link w:val="af8"/>
    <w:uiPriority w:val="99"/>
    <w:rsid w:val="00F53C94"/>
    <w:rPr>
      <w:sz w:val="24"/>
      <w:szCs w:val="24"/>
    </w:rPr>
  </w:style>
  <w:style w:type="paragraph" w:styleId="afa">
    <w:name w:val="Note Heading"/>
    <w:basedOn w:val="a"/>
    <w:next w:val="a"/>
    <w:link w:val="afb"/>
    <w:uiPriority w:val="99"/>
    <w:rsid w:val="00B4680B"/>
    <w:pPr>
      <w:spacing w:after="60"/>
      <w:jc w:val="both"/>
    </w:pPr>
    <w:rPr>
      <w:sz w:val="20"/>
      <w:szCs w:val="20"/>
    </w:rPr>
  </w:style>
  <w:style w:type="character" w:customStyle="1" w:styleId="afb">
    <w:name w:val="Заголовок записки Знак"/>
    <w:basedOn w:val="a0"/>
    <w:link w:val="afa"/>
    <w:uiPriority w:val="99"/>
    <w:rsid w:val="00B4680B"/>
  </w:style>
  <w:style w:type="paragraph" w:styleId="afc">
    <w:name w:val="Normal (Web)"/>
    <w:basedOn w:val="a"/>
    <w:uiPriority w:val="99"/>
    <w:rsid w:val="00B4680B"/>
    <w:pPr>
      <w:spacing w:after="150"/>
    </w:pPr>
    <w:rPr>
      <w:sz w:val="18"/>
      <w:szCs w:val="18"/>
    </w:rPr>
  </w:style>
  <w:style w:type="character" w:customStyle="1" w:styleId="ConsNormal0">
    <w:name w:val="ConsNormal Знак"/>
    <w:link w:val="ConsNormal"/>
    <w:locked/>
    <w:rsid w:val="002B08C7"/>
    <w:rPr>
      <w:rFonts w:ascii="Arial" w:hAnsi="Arial" w:cs="Arial"/>
      <w:lang w:val="ru-RU" w:eastAsia="ru-RU" w:bidi="ar-SA"/>
    </w:rPr>
  </w:style>
  <w:style w:type="paragraph" w:customStyle="1" w:styleId="ConsNonformat">
    <w:name w:val="ConsNonformat"/>
    <w:rsid w:val="002B08C7"/>
    <w:pPr>
      <w:widowControl w:val="0"/>
      <w:jc w:val="right"/>
    </w:pPr>
    <w:rPr>
      <w:rFonts w:ascii="Courier New" w:hAnsi="Courier New" w:cs="Courier New"/>
    </w:rPr>
  </w:style>
  <w:style w:type="paragraph" w:styleId="afd">
    <w:name w:val="No Spacing"/>
    <w:basedOn w:val="a"/>
    <w:link w:val="afe"/>
    <w:qFormat/>
    <w:rsid w:val="002B08C7"/>
    <w:rPr>
      <w:rFonts w:ascii="Calibri" w:hAnsi="Calibri" w:cs="Calibri"/>
      <w:sz w:val="22"/>
      <w:szCs w:val="22"/>
      <w:lang w:val="en-US" w:eastAsia="en-US"/>
    </w:rPr>
  </w:style>
  <w:style w:type="character" w:customStyle="1" w:styleId="afe">
    <w:name w:val="Без интервала Знак"/>
    <w:basedOn w:val="a0"/>
    <w:link w:val="afd"/>
    <w:locked/>
    <w:rsid w:val="002B08C7"/>
    <w:rPr>
      <w:rFonts w:ascii="Calibri" w:hAnsi="Calibri" w:cs="Calibri"/>
      <w:sz w:val="22"/>
      <w:szCs w:val="22"/>
      <w:lang w:val="en-US" w:eastAsia="en-US"/>
    </w:rPr>
  </w:style>
  <w:style w:type="paragraph" w:customStyle="1" w:styleId="Standard">
    <w:name w:val="Standard"/>
    <w:rsid w:val="002B08C7"/>
    <w:pPr>
      <w:suppressAutoHyphens/>
      <w:autoSpaceDN w:val="0"/>
      <w:textAlignment w:val="baseline"/>
    </w:pPr>
    <w:rPr>
      <w:rFonts w:eastAsia="Calibri"/>
      <w:kern w:val="3"/>
      <w:sz w:val="24"/>
      <w:szCs w:val="24"/>
    </w:rPr>
  </w:style>
  <w:style w:type="paragraph" w:customStyle="1" w:styleId="Textbody">
    <w:name w:val="Text body"/>
    <w:basedOn w:val="Standard"/>
    <w:rsid w:val="002B08C7"/>
    <w:pPr>
      <w:spacing w:after="120"/>
    </w:pPr>
  </w:style>
  <w:style w:type="paragraph" w:styleId="23">
    <w:name w:val="List 2"/>
    <w:basedOn w:val="Standard"/>
    <w:uiPriority w:val="99"/>
    <w:rsid w:val="002B08C7"/>
    <w:pPr>
      <w:spacing w:after="120"/>
      <w:ind w:left="566" w:hanging="283"/>
    </w:pPr>
    <w:rPr>
      <w:sz w:val="20"/>
      <w:szCs w:val="20"/>
    </w:rPr>
  </w:style>
  <w:style w:type="paragraph" w:customStyle="1" w:styleId="Textbodyindent">
    <w:name w:val="Text body indent"/>
    <w:basedOn w:val="Standard"/>
    <w:rsid w:val="002B08C7"/>
    <w:pPr>
      <w:spacing w:after="200"/>
      <w:ind w:left="283" w:firstLine="720"/>
    </w:pPr>
    <w:rPr>
      <w:rFonts w:ascii="Calibri" w:hAnsi="Calibri"/>
      <w:sz w:val="28"/>
      <w:szCs w:val="22"/>
    </w:rPr>
  </w:style>
  <w:style w:type="paragraph" w:customStyle="1" w:styleId="ConsTitle">
    <w:name w:val="ConsTitle"/>
    <w:uiPriority w:val="99"/>
    <w:rsid w:val="002B08C7"/>
    <w:pPr>
      <w:widowControl w:val="0"/>
      <w:suppressAutoHyphens/>
      <w:autoSpaceDN w:val="0"/>
      <w:textAlignment w:val="baseline"/>
    </w:pPr>
    <w:rPr>
      <w:rFonts w:ascii="Arial" w:eastAsia="Calibri" w:hAnsi="Arial"/>
      <w:b/>
      <w:kern w:val="3"/>
      <w:sz w:val="16"/>
    </w:rPr>
  </w:style>
  <w:style w:type="paragraph" w:customStyle="1" w:styleId="TableContents">
    <w:name w:val="Table Contents"/>
    <w:basedOn w:val="Standard"/>
    <w:rsid w:val="002B08C7"/>
    <w:pPr>
      <w:suppressLineNumbers/>
    </w:pPr>
  </w:style>
  <w:style w:type="character" w:customStyle="1" w:styleId="40">
    <w:name w:val="Основной текст (4) + Не курсив"/>
    <w:rsid w:val="002B08C7"/>
    <w:rPr>
      <w:i/>
      <w:iCs/>
      <w:sz w:val="27"/>
      <w:szCs w:val="27"/>
      <w:shd w:val="clear" w:color="auto" w:fill="FFFFFF"/>
    </w:rPr>
  </w:style>
  <w:style w:type="paragraph" w:styleId="aff">
    <w:name w:val="List Paragraph"/>
    <w:aliases w:val="Маркер,Абзац списка1,List Paragraph,название,Абзац списка3,Bullet List,FooterText,numbered,SL_Абзац списка,Bullet Number,Нумерованый список,List Paragraph1,lp1,f_Абзац 1,ПАРАГРАФ,Абзац списка4,Абзац списка2,Текстовая,Абзац списка11,UL,фото"/>
    <w:basedOn w:val="a"/>
    <w:link w:val="aff0"/>
    <w:qFormat/>
    <w:rsid w:val="00BA58C9"/>
    <w:pPr>
      <w:ind w:left="720"/>
      <w:contextualSpacing/>
    </w:pPr>
  </w:style>
  <w:style w:type="character" w:customStyle="1" w:styleId="aff0">
    <w:name w:val="Абзац списка Знак"/>
    <w:aliases w:val="Маркер Знак,Абзац списка1 Знак,List Paragraph Знак,название Знак,Абзац списка3 Знак,Bullet List Знак,FooterText Знак,numbered Знак,SL_Абзац списка Знак,Bullet Number Знак,Нумерованый список Знак,List Paragraph1 Знак,lp1 Знак,UL Знак"/>
    <w:link w:val="aff"/>
    <w:uiPriority w:val="34"/>
    <w:qFormat/>
    <w:rsid w:val="006853F2"/>
    <w:rPr>
      <w:sz w:val="24"/>
      <w:szCs w:val="24"/>
    </w:rPr>
  </w:style>
  <w:style w:type="character" w:customStyle="1" w:styleId="10">
    <w:name w:val="Заголовок 1 Знак"/>
    <w:link w:val="1"/>
    <w:rsid w:val="00C02CFB"/>
    <w:rPr>
      <w:sz w:val="28"/>
    </w:rPr>
  </w:style>
  <w:style w:type="character" w:customStyle="1" w:styleId="11">
    <w:name w:val="Основной текст + Полужирный1"/>
    <w:aliases w:val="Курсив3,Интервал 0 pt1"/>
    <w:basedOn w:val="a0"/>
    <w:uiPriority w:val="99"/>
    <w:rsid w:val="00B80E9A"/>
    <w:rPr>
      <w:rFonts w:ascii="Times New Roman" w:hAnsi="Times New Roman" w:cs="Times New Roman"/>
      <w:b/>
      <w:bCs/>
      <w:i/>
      <w:iCs/>
      <w:spacing w:val="-10"/>
      <w:sz w:val="26"/>
      <w:szCs w:val="26"/>
      <w:u w:val="single"/>
      <w:lang w:val="en-US" w:eastAsia="en-US"/>
    </w:rPr>
  </w:style>
  <w:style w:type="paragraph" w:styleId="aff1">
    <w:name w:val="List Bullet"/>
    <w:basedOn w:val="a"/>
    <w:autoRedefine/>
    <w:rsid w:val="00B80E9A"/>
    <w:pPr>
      <w:autoSpaceDE w:val="0"/>
      <w:autoSpaceDN w:val="0"/>
      <w:adjustRightInd w:val="0"/>
      <w:ind w:firstLine="720"/>
      <w:jc w:val="both"/>
    </w:pPr>
    <w:rPr>
      <w:b/>
      <w:bCs/>
      <w:i/>
      <w:sz w:val="28"/>
      <w:szCs w:val="28"/>
    </w:rPr>
  </w:style>
  <w:style w:type="paragraph" w:customStyle="1" w:styleId="12">
    <w:name w:val="Обычный1"/>
    <w:rsid w:val="00FB65DA"/>
    <w:pPr>
      <w:ind w:firstLine="720"/>
      <w:jc w:val="both"/>
    </w:pPr>
    <w:rPr>
      <w:sz w:val="28"/>
    </w:rPr>
  </w:style>
  <w:style w:type="paragraph" w:customStyle="1" w:styleId="13">
    <w:name w:val="Название1"/>
    <w:basedOn w:val="a"/>
    <w:rsid w:val="00804621"/>
    <w:pPr>
      <w:suppressLineNumbers/>
      <w:suppressAutoHyphens/>
      <w:spacing w:before="120" w:after="120"/>
    </w:pPr>
    <w:rPr>
      <w:rFonts w:cs="Tahoma"/>
      <w:i/>
      <w:iCs/>
      <w:lang w:eastAsia="ar-SA"/>
    </w:rPr>
  </w:style>
  <w:style w:type="character" w:customStyle="1" w:styleId="a5">
    <w:name w:val="Заголовок Знак"/>
    <w:link w:val="a4"/>
    <w:rsid w:val="00804621"/>
    <w:rPr>
      <w:b/>
      <w:i/>
      <w:sz w:val="28"/>
    </w:rPr>
  </w:style>
  <w:style w:type="paragraph" w:customStyle="1" w:styleId="aff2">
    <w:name w:val="Знак Знак Знак Знак"/>
    <w:basedOn w:val="a"/>
    <w:rsid w:val="00804621"/>
    <w:pPr>
      <w:spacing w:before="100" w:beforeAutospacing="1" w:after="100" w:afterAutospacing="1"/>
    </w:pPr>
    <w:rPr>
      <w:rFonts w:ascii="Tahoma" w:hAnsi="Tahoma"/>
      <w:sz w:val="20"/>
      <w:szCs w:val="20"/>
      <w:lang w:val="en-US" w:eastAsia="en-US"/>
    </w:rPr>
  </w:style>
  <w:style w:type="character" w:customStyle="1" w:styleId="apple-style-span">
    <w:name w:val="apple-style-span"/>
    <w:basedOn w:val="a0"/>
    <w:rsid w:val="00331700"/>
  </w:style>
  <w:style w:type="paragraph" w:styleId="aff3">
    <w:name w:val="List Number"/>
    <w:basedOn w:val="a"/>
    <w:rsid w:val="00331700"/>
    <w:pPr>
      <w:tabs>
        <w:tab w:val="num" w:pos="576"/>
      </w:tabs>
      <w:ind w:left="576" w:hanging="576"/>
    </w:pPr>
  </w:style>
  <w:style w:type="paragraph" w:customStyle="1" w:styleId="14">
    <w:name w:val="Нумерованный список1"/>
    <w:basedOn w:val="a"/>
    <w:rsid w:val="00331700"/>
    <w:pPr>
      <w:tabs>
        <w:tab w:val="left" w:pos="576"/>
      </w:tabs>
      <w:suppressAutoHyphens/>
      <w:ind w:left="576" w:hanging="576"/>
    </w:pPr>
    <w:rPr>
      <w:lang w:eastAsia="ar-SA"/>
    </w:rPr>
  </w:style>
  <w:style w:type="character" w:customStyle="1" w:styleId="aa">
    <w:name w:val="Основной текст с отступом Знак"/>
    <w:basedOn w:val="a0"/>
    <w:link w:val="a9"/>
    <w:rsid w:val="009B78B1"/>
  </w:style>
  <w:style w:type="character" w:customStyle="1" w:styleId="32">
    <w:name w:val="Основной текст с отступом 3 Знак"/>
    <w:basedOn w:val="a0"/>
    <w:link w:val="31"/>
    <w:rsid w:val="009B78B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0796115">
      <w:bodyDiv w:val="1"/>
      <w:marLeft w:val="0"/>
      <w:marRight w:val="0"/>
      <w:marTop w:val="0"/>
      <w:marBottom w:val="0"/>
      <w:divBdr>
        <w:top w:val="none" w:sz="0" w:space="0" w:color="auto"/>
        <w:left w:val="none" w:sz="0" w:space="0" w:color="auto"/>
        <w:bottom w:val="none" w:sz="0" w:space="0" w:color="auto"/>
        <w:right w:val="none" w:sz="0" w:space="0" w:color="auto"/>
      </w:divBdr>
    </w:div>
    <w:div w:id="1541817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vsb5@mail.r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EEF83BA23A828AD0CA95920CBEA6FD2C45F7994077B296B8D4AB2E76479E8CBD7047B75745751BEl810Q"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egrul.nalog.ru/" TargetMode="External"/><Relationship Id="rId4" Type="http://schemas.openxmlformats.org/officeDocument/2006/relationships/settings" Target="settings.xml"/><Relationship Id="rId9" Type="http://schemas.openxmlformats.org/officeDocument/2006/relationships/hyperlink" Target="http://www.ob-ulyanovsk.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6FACE2-43D0-46F9-9E37-CBA96A80F4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6499</Words>
  <Characters>37049</Characters>
  <Application>Microsoft Office Word</Application>
  <DocSecurity>0</DocSecurity>
  <Lines>308</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43462</CharactersWithSpaces>
  <SharedDoc>false</SharedDoc>
  <HLinks>
    <vt:vector size="18" baseType="variant">
      <vt:variant>
        <vt:i4>3276858</vt:i4>
      </vt:variant>
      <vt:variant>
        <vt:i4>15</vt:i4>
      </vt:variant>
      <vt:variant>
        <vt:i4>0</vt:i4>
      </vt:variant>
      <vt:variant>
        <vt:i4>5</vt:i4>
      </vt:variant>
      <vt:variant>
        <vt:lpwstr>mailto:sdp_samara@mail.ru</vt:lpwstr>
      </vt:variant>
      <vt:variant>
        <vt:lpwstr/>
      </vt:variant>
      <vt:variant>
        <vt:i4>7864364</vt:i4>
      </vt:variant>
      <vt:variant>
        <vt:i4>3</vt:i4>
      </vt:variant>
      <vt:variant>
        <vt:i4>0</vt:i4>
      </vt:variant>
      <vt:variant>
        <vt:i4>5</vt:i4>
      </vt:variant>
      <vt:variant>
        <vt:lpwstr>https://egrul.nalog.ru/</vt:lpwstr>
      </vt:variant>
      <vt:variant>
        <vt:lpwstr/>
      </vt:variant>
      <vt:variant>
        <vt:i4>3276858</vt:i4>
      </vt:variant>
      <vt:variant>
        <vt:i4>0</vt:i4>
      </vt:variant>
      <vt:variant>
        <vt:i4>0</vt:i4>
      </vt:variant>
      <vt:variant>
        <vt:i4>5</vt:i4>
      </vt:variant>
      <vt:variant>
        <vt:lpwstr>mailto:sdp_samara@mail.ru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dc:creator>
  <cp:lastModifiedBy>Sekretar</cp:lastModifiedBy>
  <cp:revision>4</cp:revision>
  <cp:lastPrinted>2020-02-19T11:36:00Z</cp:lastPrinted>
  <dcterms:created xsi:type="dcterms:W3CDTF">2020-02-19T11:27:00Z</dcterms:created>
  <dcterms:modified xsi:type="dcterms:W3CDTF">2020-03-03T12:22:00Z</dcterms:modified>
</cp:coreProperties>
</file>